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3E" w:rsidRPr="0052743E" w:rsidRDefault="0052743E" w:rsidP="0052743E">
      <w:pPr>
        <w:pStyle w:val="ConsPlusNormal"/>
        <w:jc w:val="right"/>
        <w:outlineLvl w:val="0"/>
        <w:rPr>
          <w:rFonts w:ascii="Times New Roman" w:hAnsi="Times New Roman" w:cs="Times New Roman"/>
          <w:sz w:val="28"/>
          <w:szCs w:val="28"/>
        </w:rPr>
      </w:pPr>
      <w:bookmarkStart w:id="0" w:name="_GoBack"/>
      <w:r w:rsidRPr="0052743E">
        <w:rPr>
          <w:rFonts w:ascii="Times New Roman" w:hAnsi="Times New Roman" w:cs="Times New Roman"/>
          <w:sz w:val="28"/>
          <w:szCs w:val="28"/>
        </w:rPr>
        <w:t>ПРИЛОЖЕНИЕ 55</w:t>
      </w:r>
    </w:p>
    <w:p w:rsidR="0052743E" w:rsidRPr="0052743E" w:rsidRDefault="0052743E" w:rsidP="0052743E">
      <w:pPr>
        <w:pStyle w:val="ConsPlusNormal"/>
        <w:jc w:val="right"/>
        <w:rPr>
          <w:rFonts w:ascii="Times New Roman" w:hAnsi="Times New Roman" w:cs="Times New Roman"/>
          <w:sz w:val="28"/>
          <w:szCs w:val="28"/>
        </w:rPr>
      </w:pPr>
      <w:r w:rsidRPr="0052743E">
        <w:rPr>
          <w:rFonts w:ascii="Times New Roman" w:hAnsi="Times New Roman" w:cs="Times New Roman"/>
          <w:sz w:val="28"/>
          <w:szCs w:val="28"/>
        </w:rPr>
        <w:t>к приказу комитета</w:t>
      </w:r>
    </w:p>
    <w:p w:rsidR="0052743E" w:rsidRPr="0052743E" w:rsidRDefault="0052743E" w:rsidP="0052743E">
      <w:pPr>
        <w:pStyle w:val="ConsPlusNormal"/>
        <w:jc w:val="right"/>
        <w:rPr>
          <w:rFonts w:ascii="Times New Roman" w:hAnsi="Times New Roman" w:cs="Times New Roman"/>
          <w:sz w:val="28"/>
          <w:szCs w:val="28"/>
        </w:rPr>
      </w:pPr>
      <w:r w:rsidRPr="0052743E">
        <w:rPr>
          <w:rFonts w:ascii="Times New Roman" w:hAnsi="Times New Roman" w:cs="Times New Roman"/>
          <w:sz w:val="28"/>
          <w:szCs w:val="28"/>
        </w:rPr>
        <w:t>по социальной защите населения</w:t>
      </w:r>
    </w:p>
    <w:p w:rsidR="0052743E" w:rsidRPr="0052743E" w:rsidRDefault="0052743E" w:rsidP="0052743E">
      <w:pPr>
        <w:pStyle w:val="ConsPlusNormal"/>
        <w:jc w:val="right"/>
        <w:rPr>
          <w:rFonts w:ascii="Times New Roman" w:hAnsi="Times New Roman" w:cs="Times New Roman"/>
          <w:sz w:val="28"/>
          <w:szCs w:val="28"/>
        </w:rPr>
      </w:pPr>
      <w:r w:rsidRPr="0052743E">
        <w:rPr>
          <w:rFonts w:ascii="Times New Roman" w:hAnsi="Times New Roman" w:cs="Times New Roman"/>
          <w:sz w:val="28"/>
          <w:szCs w:val="28"/>
        </w:rPr>
        <w:t>Ленинградской области</w:t>
      </w:r>
    </w:p>
    <w:p w:rsidR="0052743E" w:rsidRPr="0052743E" w:rsidRDefault="0052743E" w:rsidP="0052743E">
      <w:pPr>
        <w:pStyle w:val="ConsPlusNormal"/>
        <w:jc w:val="right"/>
        <w:rPr>
          <w:rFonts w:ascii="Times New Roman" w:hAnsi="Times New Roman" w:cs="Times New Roman"/>
          <w:sz w:val="28"/>
          <w:szCs w:val="28"/>
        </w:rPr>
      </w:pPr>
      <w:r w:rsidRPr="0052743E">
        <w:rPr>
          <w:rFonts w:ascii="Times New Roman" w:hAnsi="Times New Roman" w:cs="Times New Roman"/>
          <w:sz w:val="28"/>
          <w:szCs w:val="28"/>
        </w:rPr>
        <w:t>от 31.01.2020 N 5</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rPr>
          <w:rFonts w:ascii="Times New Roman" w:hAnsi="Times New Roman" w:cs="Times New Roman"/>
          <w:sz w:val="28"/>
          <w:szCs w:val="28"/>
        </w:rPr>
      </w:pPr>
      <w:bookmarkStart w:id="1" w:name="P31986"/>
      <w:bookmarkEnd w:id="1"/>
      <w:r w:rsidRPr="0052743E">
        <w:rPr>
          <w:rFonts w:ascii="Times New Roman" w:hAnsi="Times New Roman" w:cs="Times New Roman"/>
          <w:sz w:val="28"/>
          <w:szCs w:val="28"/>
        </w:rPr>
        <w:t>АДМИНИСТРАТИВНЫЙ РЕГЛАМЕНТ</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ПРЕДОСТАВЛЕНИЯ НА ТЕРРИТОРИИ ЛЕНИНГРАДСКОЙ ОБЛАСТИ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ГОСУДАРСТВЕННЫХ УСЛУГ ПО НАЗНАЧЕНИЮ МЕР СОЦИАЛЬНОЙ ПОДДЕРЖКИ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БЕРЕМЕННЫМ ЖЕНАМ УЧАСТНИКОВ СПЕЦИАЛЬНОЙ ВОЕННОЙ ОПЕРАЦИИ</w:t>
      </w:r>
    </w:p>
    <w:p w:rsidR="0052743E" w:rsidRPr="0052743E" w:rsidRDefault="0052743E" w:rsidP="0052743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43E" w:rsidRPr="0052743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43E" w:rsidRPr="0052743E" w:rsidRDefault="0052743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2743E" w:rsidRPr="0052743E" w:rsidRDefault="0052743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Список изменяющих документов</w:t>
            </w:r>
          </w:p>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 xml:space="preserve">(введен </w:t>
            </w:r>
            <w:hyperlink r:id="rId5">
              <w:r w:rsidRPr="0052743E">
                <w:rPr>
                  <w:rFonts w:ascii="Times New Roman" w:hAnsi="Times New Roman" w:cs="Times New Roman"/>
                  <w:color w:val="0000FF"/>
                  <w:sz w:val="28"/>
                  <w:szCs w:val="28"/>
                </w:rPr>
                <w:t>Приказом</w:t>
              </w:r>
            </w:hyperlink>
            <w:r w:rsidRPr="0052743E">
              <w:rPr>
                <w:rFonts w:ascii="Times New Roman" w:hAnsi="Times New Roman" w:cs="Times New Roman"/>
                <w:color w:val="392C69"/>
                <w:sz w:val="28"/>
                <w:szCs w:val="28"/>
              </w:rPr>
              <w:t xml:space="preserve"> комитета по социальной защите населения Ленинградской</w:t>
            </w:r>
          </w:p>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области от 07.12.2023 N 04-74; в ред. Приказов комитета по социальной защите</w:t>
            </w:r>
          </w:p>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 xml:space="preserve">населения Ленинградской области от 09.01.2024 </w:t>
            </w:r>
            <w:hyperlink r:id="rId6">
              <w:r w:rsidRPr="0052743E">
                <w:rPr>
                  <w:rFonts w:ascii="Times New Roman" w:hAnsi="Times New Roman" w:cs="Times New Roman"/>
                  <w:color w:val="0000FF"/>
                  <w:sz w:val="28"/>
                  <w:szCs w:val="28"/>
                </w:rPr>
                <w:t>N 04-1</w:t>
              </w:r>
            </w:hyperlink>
            <w:r w:rsidRPr="0052743E">
              <w:rPr>
                <w:rFonts w:ascii="Times New Roman" w:hAnsi="Times New Roman" w:cs="Times New Roman"/>
                <w:color w:val="392C69"/>
                <w:sz w:val="28"/>
                <w:szCs w:val="28"/>
              </w:rPr>
              <w:t xml:space="preserve">, от 08.04.2024 </w:t>
            </w:r>
            <w:hyperlink r:id="rId7">
              <w:r w:rsidRPr="0052743E">
                <w:rPr>
                  <w:rFonts w:ascii="Times New Roman" w:hAnsi="Times New Roman" w:cs="Times New Roman"/>
                  <w:color w:val="0000FF"/>
                  <w:sz w:val="28"/>
                  <w:szCs w:val="28"/>
                </w:rPr>
                <w:t>N 04-22</w:t>
              </w:r>
            </w:hyperlink>
            <w:r w:rsidRPr="0052743E">
              <w:rPr>
                <w:rFonts w:ascii="Times New Roman" w:hAnsi="Times New Roman" w:cs="Times New Roman"/>
                <w:color w:val="392C69"/>
                <w:sz w:val="28"/>
                <w:szCs w:val="28"/>
              </w:rPr>
              <w:t>,</w:t>
            </w:r>
          </w:p>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 xml:space="preserve">от 14.06.2024 </w:t>
            </w:r>
            <w:hyperlink r:id="rId8">
              <w:r w:rsidRPr="0052743E">
                <w:rPr>
                  <w:rFonts w:ascii="Times New Roman" w:hAnsi="Times New Roman" w:cs="Times New Roman"/>
                  <w:color w:val="0000FF"/>
                  <w:sz w:val="28"/>
                  <w:szCs w:val="28"/>
                </w:rPr>
                <w:t>N 04-35</w:t>
              </w:r>
            </w:hyperlink>
            <w:r w:rsidRPr="0052743E">
              <w:rPr>
                <w:rFonts w:ascii="Times New Roman" w:hAnsi="Times New Roman" w:cs="Times New Roman"/>
                <w:color w:val="392C69"/>
                <w:sz w:val="28"/>
                <w:szCs w:val="28"/>
              </w:rPr>
              <w:t xml:space="preserve">, от 06.09.2024 </w:t>
            </w:r>
            <w:hyperlink r:id="rId9">
              <w:r w:rsidRPr="0052743E">
                <w:rPr>
                  <w:rFonts w:ascii="Times New Roman" w:hAnsi="Times New Roman" w:cs="Times New Roman"/>
                  <w:color w:val="0000FF"/>
                  <w:sz w:val="28"/>
                  <w:szCs w:val="28"/>
                </w:rPr>
                <w:t>N 04-54</w:t>
              </w:r>
            </w:hyperlink>
            <w:r w:rsidRPr="0052743E">
              <w:rPr>
                <w:rFonts w:ascii="Times New Roman" w:hAnsi="Times New Roman" w:cs="Times New Roman"/>
                <w:color w:val="392C69"/>
                <w:sz w:val="28"/>
                <w:szCs w:val="28"/>
              </w:rPr>
              <w:t xml:space="preserve">, от 17.09.2024 </w:t>
            </w:r>
            <w:hyperlink r:id="rId10">
              <w:r w:rsidRPr="0052743E">
                <w:rPr>
                  <w:rFonts w:ascii="Times New Roman" w:hAnsi="Times New Roman" w:cs="Times New Roman"/>
                  <w:color w:val="0000FF"/>
                  <w:sz w:val="28"/>
                  <w:szCs w:val="28"/>
                </w:rPr>
                <w:t>N 04-60</w:t>
              </w:r>
            </w:hyperlink>
            <w:r w:rsidRPr="0052743E">
              <w:rPr>
                <w:rFonts w:ascii="Times New Roman" w:hAnsi="Times New Roman" w:cs="Times New Roman"/>
                <w:color w:val="392C69"/>
                <w:sz w:val="28"/>
                <w:szCs w:val="28"/>
              </w:rPr>
              <w:t>,</w:t>
            </w:r>
          </w:p>
          <w:p w:rsidR="0052743E" w:rsidRPr="0052743E" w:rsidRDefault="0052743E" w:rsidP="00091F94">
            <w:pPr>
              <w:pStyle w:val="ConsPlusNormal"/>
              <w:jc w:val="center"/>
              <w:rPr>
                <w:rFonts w:ascii="Times New Roman" w:hAnsi="Times New Roman" w:cs="Times New Roman"/>
                <w:sz w:val="28"/>
                <w:szCs w:val="28"/>
              </w:rPr>
            </w:pPr>
            <w:r w:rsidRPr="0052743E">
              <w:rPr>
                <w:rFonts w:ascii="Times New Roman" w:hAnsi="Times New Roman" w:cs="Times New Roman"/>
                <w:color w:val="392C69"/>
                <w:sz w:val="28"/>
                <w:szCs w:val="28"/>
              </w:rPr>
              <w:t xml:space="preserve">от 19.11.2024 </w:t>
            </w:r>
            <w:hyperlink r:id="rId11">
              <w:r w:rsidRPr="0052743E">
                <w:rPr>
                  <w:rFonts w:ascii="Times New Roman" w:hAnsi="Times New Roman" w:cs="Times New Roman"/>
                  <w:color w:val="0000FF"/>
                  <w:sz w:val="28"/>
                  <w:szCs w:val="28"/>
                </w:rPr>
                <w:t>N 04-85</w:t>
              </w:r>
            </w:hyperlink>
            <w:r w:rsidRPr="0052743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43E" w:rsidRPr="0052743E" w:rsidRDefault="0052743E" w:rsidP="00091F94">
            <w:pPr>
              <w:pStyle w:val="ConsPlusNormal"/>
              <w:rPr>
                <w:rFonts w:ascii="Times New Roman" w:hAnsi="Times New Roman" w:cs="Times New Roman"/>
                <w:sz w:val="28"/>
                <w:szCs w:val="28"/>
              </w:rPr>
            </w:pPr>
          </w:p>
        </w:tc>
      </w:tr>
    </w:tbl>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jc w:val="center"/>
        <w:rPr>
          <w:rFonts w:ascii="Times New Roman" w:hAnsi="Times New Roman" w:cs="Times New Roman"/>
          <w:sz w:val="28"/>
          <w:szCs w:val="28"/>
        </w:rPr>
      </w:pPr>
      <w:r w:rsidRPr="0052743E">
        <w:rPr>
          <w:rFonts w:ascii="Times New Roman" w:hAnsi="Times New Roman" w:cs="Times New Roman"/>
          <w:sz w:val="28"/>
          <w:szCs w:val="28"/>
        </w:rPr>
        <w:t>(сокращенное наименование - назначение мер социальной</w:t>
      </w:r>
    </w:p>
    <w:p w:rsidR="0052743E" w:rsidRPr="0052743E" w:rsidRDefault="0052743E" w:rsidP="0052743E">
      <w:pPr>
        <w:pStyle w:val="ConsPlusNormal"/>
        <w:jc w:val="center"/>
        <w:rPr>
          <w:rFonts w:ascii="Times New Roman" w:hAnsi="Times New Roman" w:cs="Times New Roman"/>
          <w:sz w:val="28"/>
          <w:szCs w:val="28"/>
        </w:rPr>
      </w:pPr>
      <w:r w:rsidRPr="0052743E">
        <w:rPr>
          <w:rFonts w:ascii="Times New Roman" w:hAnsi="Times New Roman" w:cs="Times New Roman"/>
          <w:sz w:val="28"/>
          <w:szCs w:val="28"/>
        </w:rPr>
        <w:t>поддержки беременным женам участников специальной военной</w:t>
      </w:r>
    </w:p>
    <w:p w:rsidR="0052743E" w:rsidRPr="0052743E" w:rsidRDefault="0052743E" w:rsidP="0052743E">
      <w:pPr>
        <w:pStyle w:val="ConsPlusNormal"/>
        <w:jc w:val="center"/>
        <w:rPr>
          <w:rFonts w:ascii="Times New Roman" w:hAnsi="Times New Roman" w:cs="Times New Roman"/>
          <w:sz w:val="28"/>
          <w:szCs w:val="28"/>
        </w:rPr>
      </w:pPr>
      <w:r w:rsidRPr="0052743E">
        <w:rPr>
          <w:rFonts w:ascii="Times New Roman" w:hAnsi="Times New Roman" w:cs="Times New Roman"/>
          <w:sz w:val="28"/>
          <w:szCs w:val="28"/>
        </w:rPr>
        <w:t>операции) (далее - регламент, государственная услуга)</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I. ОБЩИЕ ПОЛОЖЕНИЯ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Предмет регулирования административного регламента</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услуги (описание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Категории заявителей и их представителей, имеющих право</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выступать от их имени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1.2. Заявителями, имеющими право обратиться за получением: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1.2.1. Государственной услуги по назначению единовременного пособия беременным женам участников специальной военной операции (далее - единовременное пособие), являются физические лица из числа беременных </w:t>
      </w:r>
      <w:r w:rsidRPr="0052743E">
        <w:rPr>
          <w:rFonts w:ascii="Times New Roman" w:hAnsi="Times New Roman" w:cs="Times New Roman"/>
          <w:sz w:val="28"/>
          <w:szCs w:val="28"/>
        </w:rPr>
        <w:lastRenderedPageBreak/>
        <w:t>жен участников специальной военной операции, срок беременности которых составляет не менее 180 дней,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2" w:name="P32013"/>
      <w:bookmarkEnd w:id="2"/>
      <w:r w:rsidRPr="0052743E">
        <w:rPr>
          <w:rFonts w:ascii="Times New Roman" w:hAnsi="Times New Roman" w:cs="Times New Roman"/>
          <w:sz w:val="28"/>
          <w:szCs w:val="28"/>
        </w:rPr>
        <w:t>1.2.2. Государственной услуги по назначению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 являются физические лица из числа беременных жен участников специальной военной операции, вставших на учет в медицинской организации в ранние сроки беременности (до двенадцати недель), если срок беременности составляет шесть и более недель,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1.2.3. К участникам специальной военной операции, женам которых предоставляется право на получение единовременного и ежемесячного пособий, относятся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из числа:</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(в ред. </w:t>
      </w:r>
      <w:hyperlink r:id="rId12">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а) военнослужащих Вооруженных сил Российской Федерации, в том числе призванных на службу по частичной мобилизации;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б) граждан из числа предусмотренных </w:t>
      </w:r>
      <w:hyperlink r:id="rId13">
        <w:r w:rsidRPr="0052743E">
          <w:rPr>
            <w:rFonts w:ascii="Times New Roman" w:hAnsi="Times New Roman" w:cs="Times New Roman"/>
            <w:color w:val="0000FF"/>
            <w:sz w:val="28"/>
            <w:szCs w:val="28"/>
          </w:rPr>
          <w:t>частью 4 статьи 22.1</w:t>
        </w:r>
      </w:hyperlink>
      <w:r w:rsidRPr="0052743E">
        <w:rPr>
          <w:rFonts w:ascii="Times New Roman" w:hAnsi="Times New Roman" w:cs="Times New Roman"/>
          <w:sz w:val="28"/>
          <w:szCs w:val="28"/>
        </w:rPr>
        <w:t xml:space="preserve"> Федерального закона от 31 мая 1996 года N 61-ФЗ "Об обороне";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военнослужащих, лиц, проходящих службу в войсках национальной гвардии Российской Федерации.</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(пп. "в" введен </w:t>
      </w:r>
      <w:hyperlink r:id="rId14">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1.2.4. 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1.2.5. Представлять интересы заявителя имеют право от имени физических лиц (далее - представитель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законные представители несовершеннолетних, недееспособных или не полностью дееспособных заявителей;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Порядок информирования о предоставлении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52743E">
          <w:rPr>
            <w:rFonts w:ascii="Times New Roman" w:hAnsi="Times New Roman" w:cs="Times New Roman"/>
            <w:color w:val="0000FF"/>
            <w:sz w:val="28"/>
            <w:szCs w:val="28"/>
          </w:rPr>
          <w:t>http://social.lenobl.ru/</w:t>
        </w:r>
      </w:hyperlink>
      <w:r w:rsidRPr="0052743E">
        <w:rPr>
          <w:rFonts w:ascii="Times New Roman" w:hAnsi="Times New Roman" w:cs="Times New Roman"/>
          <w:sz w:val="28"/>
          <w:szCs w:val="28"/>
        </w:rPr>
        <w:t>;</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6">
        <w:r w:rsidRPr="0052743E">
          <w:rPr>
            <w:rFonts w:ascii="Times New Roman" w:hAnsi="Times New Roman" w:cs="Times New Roman"/>
            <w:color w:val="0000FF"/>
            <w:sz w:val="28"/>
            <w:szCs w:val="28"/>
          </w:rPr>
          <w:t>https://mfc47.ru/</w:t>
        </w:r>
      </w:hyperlink>
      <w:r w:rsidRPr="0052743E">
        <w:rPr>
          <w:rFonts w:ascii="Times New Roman" w:hAnsi="Times New Roman" w:cs="Times New Roman"/>
          <w:sz w:val="28"/>
          <w:szCs w:val="28"/>
        </w:rPr>
        <w:t>;</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sidRPr="0052743E">
          <w:rPr>
            <w:rFonts w:ascii="Times New Roman" w:hAnsi="Times New Roman" w:cs="Times New Roman"/>
            <w:color w:val="0000FF"/>
            <w:sz w:val="28"/>
            <w:szCs w:val="28"/>
          </w:rPr>
          <w:t>www.gu.lenobl.ru</w:t>
        </w:r>
      </w:hyperlink>
      <w:r w:rsidRPr="0052743E">
        <w:rPr>
          <w:rFonts w:ascii="Times New Roman" w:hAnsi="Times New Roman" w:cs="Times New Roman"/>
          <w:sz w:val="28"/>
          <w:szCs w:val="28"/>
        </w:rPr>
        <w:t xml:space="preserve"> / </w:t>
      </w:r>
      <w:hyperlink r:id="rId18">
        <w:r w:rsidRPr="0052743E">
          <w:rPr>
            <w:rFonts w:ascii="Times New Roman" w:hAnsi="Times New Roman" w:cs="Times New Roman"/>
            <w:color w:val="0000FF"/>
            <w:sz w:val="28"/>
            <w:szCs w:val="28"/>
          </w:rPr>
          <w:t>www.gosuslugi.ru</w:t>
        </w:r>
      </w:hyperlink>
      <w:r w:rsidRPr="0052743E">
        <w:rPr>
          <w:rFonts w:ascii="Times New Roman" w:hAnsi="Times New Roman" w:cs="Times New Roman"/>
          <w:sz w:val="28"/>
          <w:szCs w:val="28"/>
        </w:rPr>
        <w:t>, при технической реализации;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1.5. Устное информирование осуществляется специалистами ЦСЗН по </w:t>
      </w:r>
      <w:r w:rsidRPr="0052743E">
        <w:rPr>
          <w:rFonts w:ascii="Times New Roman" w:hAnsi="Times New Roman" w:cs="Times New Roman"/>
          <w:sz w:val="28"/>
          <w:szCs w:val="28"/>
        </w:rPr>
        <w:lastRenderedPageBreak/>
        <w:t>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1.7 введен </w:t>
      </w:r>
      <w:hyperlink r:id="rId19">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II. СТАНДАРТ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Полное наименование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сокращенное наименование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 Полное наименование государственной услуги: государственная услуга по назначению мер социальной поддержки беременным женам участников специальной военной операции.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Сокращенное наименование государственной услуги: назначение мер социальной поддержки беременным женам участников специальной военной операции.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Наименование органа исполнительной власти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Ленинградской области (органа местного самоуправления),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предоставляющего государственную услугу, а также способы</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обращения заявителя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2.2.1. В предоставлении государственной услуги участвуют:</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при личной явке: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без личной явки: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посредством ПГУ ЛО/ЕПГУ (при технической реализации);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по телефону;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посредством сайта ГБУ ЛО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0">
        <w:r w:rsidRPr="0052743E">
          <w:rPr>
            <w:rFonts w:ascii="Times New Roman" w:hAnsi="Times New Roman" w:cs="Times New Roman"/>
            <w:color w:val="0000FF"/>
            <w:sz w:val="28"/>
            <w:szCs w:val="28"/>
          </w:rPr>
          <w:t>законом</w:t>
        </w:r>
      </w:hyperlink>
      <w:r w:rsidRPr="0052743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(при наличии технической возможности).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Результат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а также способы получения результата</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2.3. Результатом предоставления государственной услуги является: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при личной явке: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без личной явки: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(в ред. </w:t>
      </w:r>
      <w:hyperlink r:id="rId21">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на электронную почту заявителя (представителя заявителя).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Срок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3" w:name="P32103"/>
      <w:bookmarkEnd w:id="3"/>
      <w:r w:rsidRPr="0052743E">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2305">
        <w:r w:rsidRPr="0052743E">
          <w:rPr>
            <w:rFonts w:ascii="Times New Roman" w:hAnsi="Times New Roman" w:cs="Times New Roman"/>
            <w:color w:val="0000FF"/>
            <w:sz w:val="28"/>
            <w:szCs w:val="28"/>
          </w:rPr>
          <w:t>пунктом 2.13</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Правовые основания для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2.5. Правовые основания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2">
        <w:r w:rsidRPr="0052743E">
          <w:rPr>
            <w:rFonts w:ascii="Times New Roman" w:hAnsi="Times New Roman" w:cs="Times New Roman"/>
            <w:color w:val="0000FF"/>
            <w:sz w:val="28"/>
            <w:szCs w:val="28"/>
          </w:rPr>
          <w:t>http://social.lenobl.ru/</w:t>
        </w:r>
      </w:hyperlink>
      <w:r w:rsidRPr="0052743E">
        <w:rPr>
          <w:rFonts w:ascii="Times New Roman" w:hAnsi="Times New Roman" w:cs="Times New Roman"/>
          <w:sz w:val="28"/>
          <w:szCs w:val="28"/>
        </w:rPr>
        <w:t xml:space="preserve"> и в Реестре.</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Исчерпывающий перечень документов, необходимых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соответствии с законодательными или иными нормативными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правовыми актами для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подлежащих представлению заявителем</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4" w:name="P32115"/>
      <w:bookmarkEnd w:id="4"/>
      <w:r w:rsidRPr="0052743E">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5" w:name="P32116"/>
      <w:bookmarkEnd w:id="5"/>
      <w:r w:rsidRPr="0052743E">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3">
        <w:r w:rsidRPr="0052743E">
          <w:rPr>
            <w:rFonts w:ascii="Times New Roman" w:hAnsi="Times New Roman" w:cs="Times New Roman"/>
            <w:color w:val="0000FF"/>
            <w:sz w:val="28"/>
            <w:szCs w:val="28"/>
          </w:rPr>
          <w:t>удостоверение</w:t>
        </w:r>
      </w:hyperlink>
      <w:r w:rsidRPr="0052743E">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В случае подачи заявления иностранным гражданином или лицом без </w:t>
      </w:r>
      <w:r w:rsidRPr="0052743E">
        <w:rPr>
          <w:rFonts w:ascii="Times New Roman" w:hAnsi="Times New Roman" w:cs="Times New Roman"/>
          <w:sz w:val="28"/>
          <w:szCs w:val="28"/>
        </w:rPr>
        <w:lastRenderedPageBreak/>
        <w:t>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согласие на обработку персональных данных лиц, обработка персональных данных которых потребуется для предоставления государственной услуги, по форме согласно приложению 2 (не приводится)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документ, подтверждающий право на меры социальной поддержки: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справка (сведения) о подтверждении прохождения военной службы в зоне специальной военной операции - для жен военнослужащих Вооруженных сил Российской Федерации, в том числе призванных на службу по частичной мобилизации;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сведения о заключении контракта о пребывании в добровольческом формировании - для жен граждан из числа предусмотренных </w:t>
      </w:r>
      <w:hyperlink r:id="rId24">
        <w:r w:rsidRPr="0052743E">
          <w:rPr>
            <w:rFonts w:ascii="Times New Roman" w:hAnsi="Times New Roman" w:cs="Times New Roman"/>
            <w:color w:val="0000FF"/>
            <w:sz w:val="28"/>
            <w:szCs w:val="28"/>
          </w:rPr>
          <w:t>частью 4 статьи 22.1</w:t>
        </w:r>
      </w:hyperlink>
      <w:r w:rsidRPr="0052743E">
        <w:rPr>
          <w:rFonts w:ascii="Times New Roman" w:hAnsi="Times New Roman" w:cs="Times New Roman"/>
          <w:sz w:val="28"/>
          <w:szCs w:val="28"/>
        </w:rPr>
        <w:t xml:space="preserve"> Федерального закона от 31 мая 1996 года N 61-ФЗ "Об обороне".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сведений, указанных в настоящем пункте, не требуется.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(сведения) представляются в целях подтверждения сроков участия в специальной военной операции. При реализации технической возможности будут запрашиваться посредством системы межведомственного взаимодействия;</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(абзац введен </w:t>
      </w:r>
      <w:hyperlink r:id="rId25">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06.09.2024 N 04-54)</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 копия решения суда об определении места жительства заявителя на территории Ленинградской области (при отсутствии отметки о месте жительства в паспорте);</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(в ред. </w:t>
      </w:r>
      <w:hyperlink r:id="rId26">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7) справка (сведения) о постановке на учет в медицинской организации в связи с беременностью и предполагаемой дате родов;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6" w:name="P32133"/>
      <w:bookmarkEnd w:id="6"/>
      <w:r w:rsidRPr="0052743E">
        <w:rPr>
          <w:rFonts w:ascii="Times New Roman" w:hAnsi="Times New Roman" w:cs="Times New Roman"/>
          <w:sz w:val="28"/>
          <w:szCs w:val="28"/>
        </w:rPr>
        <w:lastRenderedPageBreak/>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9) для получения государственной услуги, указанной в </w:t>
      </w:r>
      <w:hyperlink w:anchor="P32013">
        <w:r w:rsidRPr="0052743E">
          <w:rPr>
            <w:rFonts w:ascii="Times New Roman" w:hAnsi="Times New Roman" w:cs="Times New Roman"/>
            <w:color w:val="0000FF"/>
            <w:sz w:val="28"/>
            <w:szCs w:val="28"/>
          </w:rPr>
          <w:t>пункте 1.2.2</w:t>
        </w:r>
      </w:hyperlink>
      <w:r w:rsidRPr="0052743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2116">
        <w:r w:rsidRPr="0052743E">
          <w:rPr>
            <w:rFonts w:ascii="Times New Roman" w:hAnsi="Times New Roman" w:cs="Times New Roman"/>
            <w:color w:val="0000FF"/>
            <w:sz w:val="28"/>
            <w:szCs w:val="28"/>
          </w:rPr>
          <w:t>подпунктах 1</w:t>
        </w:r>
      </w:hyperlink>
      <w:r w:rsidRPr="0052743E">
        <w:rPr>
          <w:rFonts w:ascii="Times New Roman" w:hAnsi="Times New Roman" w:cs="Times New Roman"/>
          <w:sz w:val="28"/>
          <w:szCs w:val="28"/>
        </w:rPr>
        <w:t xml:space="preserve"> - </w:t>
      </w:r>
      <w:hyperlink w:anchor="P32133">
        <w:r w:rsidRPr="0052743E">
          <w:rPr>
            <w:rFonts w:ascii="Times New Roman" w:hAnsi="Times New Roman" w:cs="Times New Roman"/>
            <w:color w:val="0000FF"/>
            <w:sz w:val="28"/>
            <w:szCs w:val="28"/>
          </w:rPr>
          <w:t>8 пункта 2.6</w:t>
        </w:r>
      </w:hyperlink>
      <w:r w:rsidRPr="0052743E">
        <w:rPr>
          <w:rFonts w:ascii="Times New Roman" w:hAnsi="Times New Roman" w:cs="Times New Roman"/>
          <w:sz w:val="28"/>
          <w:szCs w:val="28"/>
        </w:rPr>
        <w:t xml:space="preserve"> настоящего регламента, представляет 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 имеющиеся у него в наличии: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w:t>
      </w:r>
      <w:r w:rsidRPr="0052743E">
        <w:rPr>
          <w:rFonts w:ascii="Times New Roman" w:hAnsi="Times New Roman" w:cs="Times New Roman"/>
          <w:sz w:val="28"/>
          <w:szCs w:val="28"/>
        </w:rPr>
        <w:lastRenderedPageBreak/>
        <w:t>отсутствует возможность их трудоустройства;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размере получаемых алиментов либо соглашение об уплате алиментов на ребенка;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ежемесячном пожизненном содержании судей, вышедших в отставку;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суммах дохода, полученного от источников за пределами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сведения о прохождении заявителем или членами его семьи военной </w:t>
      </w:r>
      <w:r w:rsidRPr="0052743E">
        <w:rPr>
          <w:rFonts w:ascii="Times New Roman" w:hAnsi="Times New Roman" w:cs="Times New Roman"/>
          <w:sz w:val="28"/>
          <w:szCs w:val="28"/>
        </w:rPr>
        <w:lastRenderedPageBreak/>
        <w:t>службы по призыву в период, за который рассчитывается среднедушевой доход семьи;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нахождении заявителя и(или) членов его семьи на принудительном лечении по решению суда.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7" w:name="P32153"/>
      <w:bookmarkEnd w:id="7"/>
      <w:r w:rsidRPr="0052743E">
        <w:rPr>
          <w:rFonts w:ascii="Times New Roman" w:hAnsi="Times New Roman" w:cs="Times New Roman"/>
          <w:sz w:val="28"/>
          <w:szCs w:val="28"/>
        </w:rPr>
        <w:t xml:space="preserve">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w:t>
      </w:r>
      <w:r w:rsidRPr="0052743E">
        <w:rPr>
          <w:rFonts w:ascii="Times New Roman" w:hAnsi="Times New Roman" w:cs="Times New Roman"/>
          <w:sz w:val="28"/>
          <w:szCs w:val="28"/>
        </w:rPr>
        <w:lastRenderedPageBreak/>
        <w:t>и границы реализации права представителя на получение государственной услуги, а именно:</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б) доверенность, удостоверенную в соответствии с </w:t>
      </w:r>
      <w:hyperlink r:id="rId27">
        <w:r w:rsidRPr="0052743E">
          <w:rPr>
            <w:rFonts w:ascii="Times New Roman" w:hAnsi="Times New Roman" w:cs="Times New Roman"/>
            <w:color w:val="0000FF"/>
            <w:sz w:val="28"/>
            <w:szCs w:val="28"/>
          </w:rPr>
          <w:t>пунктом 2 статьи 185.1</w:t>
        </w:r>
      </w:hyperlink>
      <w:r w:rsidRPr="0052743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Заполненное заявление должно отвечать следующим требованиям: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написано на бланке по форме согласно приложению 1 к настоящему регламенту;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текст заявления должен быть написан на русском языке синими или черными чернилами (пастой), записи хорошо читаемы и разборчивы, </w:t>
      </w:r>
      <w:r w:rsidRPr="0052743E">
        <w:rPr>
          <w:rFonts w:ascii="Times New Roman" w:hAnsi="Times New Roman" w:cs="Times New Roman"/>
          <w:sz w:val="28"/>
          <w:szCs w:val="28"/>
        </w:rPr>
        <w:lastRenderedPageBreak/>
        <w:t>персональные данные заявителя указаны полностью;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за исключением решения суда.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фамилия, имя и отчество заявителя написаны полностью;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2.6.4. Требования к типу электронных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Исчерпывающий перечень документов, необходимых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соответствии с законодательными или иными нормативными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правовыми актами для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находящихся в распоряжении государственных органов, органов</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местного самоуправления и подведомственных им организаций</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(за исключением организаций, оказывающих услуги, необходимые</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обязательные для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подлежащих представлению в рамках межведомственного</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информационного взаимодействия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8" w:name="P32188"/>
      <w:bookmarkEnd w:id="8"/>
      <w:r w:rsidRPr="0052743E">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в органах внутренних дел:</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данных паспорта участника специальной военной операции;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(в ред. </w:t>
      </w:r>
      <w:hyperlink r:id="rId28">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в органе Фонда пенсионного и социального страхования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получении страхового номера индивидуального лицевого счета заявителя и участника специальной военной операции,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сведения о трудовой деятельности, предусмотренные Трудовым </w:t>
      </w:r>
      <w:hyperlink r:id="rId29">
        <w:r w:rsidRPr="0052743E">
          <w:rPr>
            <w:rFonts w:ascii="Times New Roman" w:hAnsi="Times New Roman" w:cs="Times New Roman"/>
            <w:color w:val="0000FF"/>
            <w:sz w:val="28"/>
            <w:szCs w:val="28"/>
          </w:rPr>
          <w:t>кодексом</w:t>
        </w:r>
      </w:hyperlink>
      <w:r w:rsidRPr="0052743E">
        <w:rPr>
          <w:rFonts w:ascii="Times New Roman" w:hAnsi="Times New Roman" w:cs="Times New Roman"/>
          <w:sz w:val="28"/>
          <w:szCs w:val="28"/>
        </w:rPr>
        <w:t xml:space="preserve"> РФ (при наличии);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заработной плате или доходе, на которые начислены страховые взносы;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(сведения) о сумме выплат застрахованному лицу;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рождения;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смерти;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перемены имени;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заключения брака;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расторжения брака;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государственной регистрации установления отцовства;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об опеке и родительских правах;</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получении (неполучении) заявителем денежного содержания на ребенка;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(в ред. </w:t>
      </w:r>
      <w:hyperlink r:id="rId30">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 в органе социальной защиты населения субъекта Российской Федерации и подведомственных ему учреждений: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 в органе Федеральной налоговой службы: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доходах от продажи, аренды имущества, для получения государственных услуг;</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об ИНН физического лица на основании данных о ФИО и дате рождения;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7) в органе Федеральной службы судебных приставов: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w:t>
      </w:r>
      <w:r w:rsidRPr="0052743E">
        <w:rPr>
          <w:rFonts w:ascii="Times New Roman" w:hAnsi="Times New Roman" w:cs="Times New Roman"/>
          <w:sz w:val="28"/>
          <w:szCs w:val="28"/>
        </w:rPr>
        <w:lastRenderedPageBreak/>
        <w:t>несовершеннолетних детей;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9) в Министерстве обороны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сведения об участии в специальной военной операции.</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(пп. 9 введен </w:t>
      </w:r>
      <w:hyperlink r:id="rId31">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06.09.2024 N 04-54)</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2.7.1. Органы, предоставляющие государственную услугу, не вправе требовать от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2">
        <w:r w:rsidRPr="0052743E">
          <w:rPr>
            <w:rFonts w:ascii="Times New Roman" w:hAnsi="Times New Roman" w:cs="Times New Roman"/>
            <w:color w:val="0000FF"/>
            <w:sz w:val="28"/>
            <w:szCs w:val="28"/>
          </w:rPr>
          <w:t>частью 6 статьи 7</w:t>
        </w:r>
      </w:hyperlink>
      <w:r w:rsidRPr="0052743E">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w:t>
      </w:r>
      <w:r w:rsidRPr="0052743E">
        <w:rPr>
          <w:rFonts w:ascii="Times New Roman" w:hAnsi="Times New Roman" w:cs="Times New Roman"/>
          <w:sz w:val="28"/>
          <w:szCs w:val="28"/>
        </w:rPr>
        <w:lastRenderedPageBreak/>
        <w:t>и информацию в органы, предоставляющие государственные услуги, по собственной инициативе;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3">
        <w:r w:rsidRPr="0052743E">
          <w:rPr>
            <w:rFonts w:ascii="Times New Roman" w:hAnsi="Times New Roman" w:cs="Times New Roman"/>
            <w:color w:val="0000FF"/>
            <w:sz w:val="28"/>
            <w:szCs w:val="28"/>
          </w:rPr>
          <w:t>частью 1 статьи 9</w:t>
        </w:r>
      </w:hyperlink>
      <w:r w:rsidRPr="0052743E">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sidRPr="0052743E">
          <w:rPr>
            <w:rFonts w:ascii="Times New Roman" w:hAnsi="Times New Roman" w:cs="Times New Roman"/>
            <w:color w:val="0000FF"/>
            <w:sz w:val="28"/>
            <w:szCs w:val="28"/>
          </w:rPr>
          <w:t>пунктом 4 части 1 статьи 7</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sidRPr="0052743E">
          <w:rPr>
            <w:rFonts w:ascii="Times New Roman" w:hAnsi="Times New Roman" w:cs="Times New Roman"/>
            <w:color w:val="0000FF"/>
            <w:sz w:val="28"/>
            <w:szCs w:val="28"/>
          </w:rPr>
          <w:t>пунктом 7.2 части 1 статьи 16</w:t>
        </w:r>
      </w:hyperlink>
      <w:r w:rsidRPr="0052743E">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Исчерпывающий перечень оснований для приостановления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предоставления государственной услуги с указанием допустимых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сроков приостановления в случае, если возможность</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приостановления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lastRenderedPageBreak/>
        <w:t>предусмотрена действующим законодательством</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2.8. Основаниями для приостановления предоставления государственной услуги является непоступление в ЦСЗН ответа на межведомственный запрос:</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2383">
        <w:r w:rsidRPr="0052743E">
          <w:rPr>
            <w:rFonts w:ascii="Times New Roman" w:hAnsi="Times New Roman" w:cs="Times New Roman"/>
            <w:color w:val="0000FF"/>
            <w:sz w:val="28"/>
            <w:szCs w:val="28"/>
          </w:rPr>
          <w:t>пункте 3.1.1</w:t>
        </w:r>
      </w:hyperlink>
      <w:r w:rsidRPr="0052743E">
        <w:rPr>
          <w:rFonts w:ascii="Times New Roman" w:hAnsi="Times New Roman" w:cs="Times New Roman"/>
          <w:sz w:val="28"/>
          <w:szCs w:val="28"/>
        </w:rPr>
        <w:t xml:space="preserve"> настоящего регламента, со дня их поступления в 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9" w:name="P32259"/>
      <w:bookmarkEnd w:id="9"/>
      <w:r w:rsidRPr="0052743E">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Заявитель в течение 5 рабочих дней после получения уведомления о приостановке предоставления государственной услуги направляет в ЦСЗН </w:t>
      </w:r>
      <w:r w:rsidRPr="0052743E">
        <w:rPr>
          <w:rFonts w:ascii="Times New Roman" w:hAnsi="Times New Roman" w:cs="Times New Roman"/>
          <w:sz w:val="28"/>
          <w:szCs w:val="28"/>
        </w:rPr>
        <w:lastRenderedPageBreak/>
        <w:t>(способом, которым было подано заявление), доработанное заявление и(или) доработанные документы (сведения).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подаче заявления посредством ЕПГУ/ПГУ ЛО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уведомление о необходимости представления документов (сведений).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10" w:name="P32262"/>
      <w:bookmarkEnd w:id="10"/>
      <w:r w:rsidRPr="0052743E">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11" w:name="P32263"/>
      <w:bookmarkEnd w:id="11"/>
      <w:r w:rsidRPr="0052743E">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2.8.1. Датой получения заявителем уведомления, указанного в </w:t>
      </w:r>
      <w:hyperlink w:anchor="P32259">
        <w:r w:rsidRPr="0052743E">
          <w:rPr>
            <w:rFonts w:ascii="Times New Roman" w:hAnsi="Times New Roman" w:cs="Times New Roman"/>
            <w:color w:val="0000FF"/>
            <w:sz w:val="28"/>
            <w:szCs w:val="28"/>
          </w:rPr>
          <w:t>абзацах восьмом</w:t>
        </w:r>
      </w:hyperlink>
      <w:r w:rsidRPr="0052743E">
        <w:rPr>
          <w:rFonts w:ascii="Times New Roman" w:hAnsi="Times New Roman" w:cs="Times New Roman"/>
          <w:sz w:val="28"/>
          <w:szCs w:val="28"/>
        </w:rPr>
        <w:t xml:space="preserve"> - </w:t>
      </w:r>
      <w:hyperlink w:anchor="P32262">
        <w:r w:rsidRPr="0052743E">
          <w:rPr>
            <w:rFonts w:ascii="Times New Roman" w:hAnsi="Times New Roman" w:cs="Times New Roman"/>
            <w:color w:val="0000FF"/>
            <w:sz w:val="28"/>
            <w:szCs w:val="28"/>
          </w:rPr>
          <w:t>одиннадцатом пункта 2.8</w:t>
        </w:r>
      </w:hyperlink>
      <w:r w:rsidRPr="0052743E">
        <w:rPr>
          <w:rFonts w:ascii="Times New Roman" w:hAnsi="Times New Roman" w:cs="Times New Roman"/>
          <w:sz w:val="28"/>
          <w:szCs w:val="28"/>
        </w:rPr>
        <w:t xml:space="preserve"> настоящего регламента, является: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2.8.1 введен </w:t>
      </w:r>
      <w:hyperlink r:id="rId36">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Исчерпывающий перечень оснований для отказа в приеме</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документов, необходимых для предоставления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 утратил силу. - </w:t>
      </w:r>
      <w:hyperlink r:id="rId37">
        <w:r w:rsidRPr="0052743E">
          <w:rPr>
            <w:rFonts w:ascii="Times New Roman" w:hAnsi="Times New Roman" w:cs="Times New Roman"/>
            <w:color w:val="0000FF"/>
            <w:sz w:val="28"/>
            <w:szCs w:val="28"/>
          </w:rPr>
          <w:t>Приказ</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несоответствие заявления и представленных заявителем документов требованиям, установленным настоящим административным регламентом;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Исчерпывающий перечень оснований для отказа</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предоставлении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12" w:name="P32283"/>
      <w:bookmarkEnd w:id="12"/>
      <w:r w:rsidRPr="0052743E">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отсутствие у заявителя права на предоставление меры социальной поддержки;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32103">
        <w:r w:rsidRPr="0052743E">
          <w:rPr>
            <w:rFonts w:ascii="Times New Roman" w:hAnsi="Times New Roman" w:cs="Times New Roman"/>
            <w:color w:val="0000FF"/>
            <w:sz w:val="28"/>
            <w:szCs w:val="28"/>
          </w:rPr>
          <w:t>пунктом 2.4</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2259">
        <w:r w:rsidRPr="0052743E">
          <w:rPr>
            <w:rFonts w:ascii="Times New Roman" w:hAnsi="Times New Roman" w:cs="Times New Roman"/>
            <w:color w:val="0000FF"/>
            <w:sz w:val="28"/>
            <w:szCs w:val="28"/>
          </w:rPr>
          <w:t>абзацами восьмым</w:t>
        </w:r>
      </w:hyperlink>
      <w:r w:rsidRPr="0052743E">
        <w:rPr>
          <w:rFonts w:ascii="Times New Roman" w:hAnsi="Times New Roman" w:cs="Times New Roman"/>
          <w:sz w:val="28"/>
          <w:szCs w:val="28"/>
        </w:rPr>
        <w:t xml:space="preserve"> - </w:t>
      </w:r>
      <w:hyperlink w:anchor="P32263">
        <w:r w:rsidRPr="0052743E">
          <w:rPr>
            <w:rFonts w:ascii="Times New Roman" w:hAnsi="Times New Roman" w:cs="Times New Roman"/>
            <w:color w:val="0000FF"/>
            <w:sz w:val="28"/>
            <w:szCs w:val="28"/>
          </w:rPr>
          <w:t>двенадцатым пункта 2.8</w:t>
        </w:r>
      </w:hyperlink>
      <w:r w:rsidRPr="0052743E">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(пп. 4 введен </w:t>
      </w:r>
      <w:hyperlink r:id="rId38">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Порядок, размер и основания взимания государственной пошлины</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или иной платы, взимаемой за предоставление</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2.11. Государственная услуга предоставляется бесплатно.</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Максимальный срок ожидания в очереди при подаче запроса</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о предоставлении государственной услуги и при получении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lastRenderedPageBreak/>
        <w:t>результата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Срок регистрации заявления заявителя о предоставлении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13" w:name="P32305"/>
      <w:bookmarkEnd w:id="13"/>
      <w:r w:rsidRPr="0052743E">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Требования к помещениям, в которых предоставляются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государственные услуги, к залу ожидания, местам</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для заполнения запросов о предоставлении государственной</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или муниципальной услуги, информационным стендам с образцами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их заполнения и перечнем документов, необходимых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для предоставления государственной услуги, в том числе</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к обеспечению доступности для инвалидов указанных объектов</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соответствии с законодательством Российской Федерации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о социальной защите инвалидов</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14" w:name="P32319"/>
      <w:bookmarkEnd w:id="14"/>
      <w:r w:rsidRPr="0052743E">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52743E">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rsidRPr="0052743E">
        <w:rPr>
          <w:rFonts w:ascii="Times New Roman" w:hAnsi="Times New Roman" w:cs="Times New Roman"/>
          <w:sz w:val="28"/>
          <w:szCs w:val="28"/>
        </w:rP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Показатели доступности и качества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2.15. Показатели доступности и качества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транспортная доступность к месту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 возможность получения государственной услуги по экстерриториальному принципу.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 наличие инфраструктуры, указанной в </w:t>
      </w:r>
      <w:hyperlink w:anchor="P32319">
        <w:r w:rsidRPr="0052743E">
          <w:rPr>
            <w:rFonts w:ascii="Times New Roman" w:hAnsi="Times New Roman" w:cs="Times New Roman"/>
            <w:color w:val="0000FF"/>
            <w:sz w:val="28"/>
            <w:szCs w:val="28"/>
          </w:rPr>
          <w:t>пункте 2.14</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исполнение требований доступности услуг для инвалидов;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2.15.3. Показатели качества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соблюдение срока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соблюдение времени ожидания в очереди при подаче запроса и получении результата;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 осуществление не более одного обращения заявителя в МФЦ при </w:t>
      </w:r>
      <w:r w:rsidRPr="0052743E">
        <w:rPr>
          <w:rFonts w:ascii="Times New Roman" w:hAnsi="Times New Roman" w:cs="Times New Roman"/>
          <w:sz w:val="28"/>
          <w:szCs w:val="28"/>
        </w:rPr>
        <w:lastRenderedPageBreak/>
        <w:t>подаче документов на получение государственной услуги и не более одного обращения при получении результата 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2.15.4 введен </w:t>
      </w:r>
      <w:hyperlink r:id="rId39">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2.15.5 введен </w:t>
      </w:r>
      <w:hyperlink r:id="rId40">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2.15.6 введен </w:t>
      </w:r>
      <w:hyperlink r:id="rId41">
        <w:r w:rsidRPr="0052743E">
          <w:rPr>
            <w:rFonts w:ascii="Times New Roman" w:hAnsi="Times New Roman" w:cs="Times New Roman"/>
            <w:color w:val="0000FF"/>
            <w:sz w:val="28"/>
            <w:szCs w:val="28"/>
          </w:rPr>
          <w:t>Приказом</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Информация об услугах, являющихся необходимыми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обязательными для предоставления 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Иные требования, в том числе учитывающие особенности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предоставления государственной услуги по экстерриториальному</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принципу и особенности предоставления государственной услуги</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электронной форме</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2.17.1. Предоставление услуги по экстерриториальному принципу предусмотрено.</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2.17.2. Подача запросов, документов, информации, необходимых для </w:t>
      </w:r>
      <w:r w:rsidRPr="0052743E">
        <w:rPr>
          <w:rFonts w:ascii="Times New Roman" w:hAnsi="Times New Roman" w:cs="Times New Roman"/>
          <w:sz w:val="28"/>
          <w:szCs w:val="28"/>
        </w:rPr>
        <w:lastRenderedPageBreak/>
        <w:t xml:space="preserve">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2">
        <w:r w:rsidRPr="0052743E">
          <w:rPr>
            <w:rFonts w:ascii="Times New Roman" w:hAnsi="Times New Roman" w:cs="Times New Roman"/>
            <w:color w:val="0000FF"/>
            <w:sz w:val="28"/>
            <w:szCs w:val="28"/>
          </w:rPr>
          <w:t>статье 15</w:t>
        </w:r>
      </w:hyperlink>
      <w:r w:rsidRPr="0052743E">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III. СОСТАВ, ПОСЛЕДОВАТЕЛЬНОСТЬ И СРОКИ ВЫПОЛНЕНИЯ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АДМИНИСТРАТИВНЫХ ПРОЦЕДУР, ТРЕБОВАНИЯ К ПОРЯДКУ</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ИХ ВЫПОЛНЕНИЯ, В ТОМ ЧИСЛЕ ОСОБЕННОСТИ ВЫПОЛНЕНИЯ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АДМИНИСТРАТИВНЫХ ПРОЦЕДУР В ЭЛЕКТРОННОМ ВИДЕ</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ind w:firstLine="540"/>
        <w:jc w:val="both"/>
        <w:outlineLvl w:val="2"/>
        <w:rPr>
          <w:rFonts w:ascii="Times New Roman" w:hAnsi="Times New Roman" w:cs="Times New Roman"/>
          <w:sz w:val="28"/>
          <w:szCs w:val="28"/>
        </w:rPr>
      </w:pPr>
      <w:bookmarkStart w:id="15" w:name="P32381"/>
      <w:bookmarkEnd w:id="15"/>
      <w:r w:rsidRPr="0052743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bookmarkStart w:id="16" w:name="P32383"/>
      <w:bookmarkEnd w:id="16"/>
      <w:r w:rsidRPr="0052743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17" w:name="P32384"/>
      <w:bookmarkEnd w:id="17"/>
      <w:r w:rsidRPr="0052743E">
        <w:rPr>
          <w:rFonts w:ascii="Times New Roman" w:hAnsi="Times New Roman" w:cs="Times New Roman"/>
          <w:sz w:val="28"/>
          <w:szCs w:val="28"/>
        </w:rPr>
        <w:t>1) прием и регистрация заявления о предоставлении государственной услуги по форме согласно приложению 1 к настоящему регламенту - 1 рабочий день;</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принятие решения по форме согласно приложениям 3 и 4 к настоящему регламенту - 2 рабочих дня;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информирование граждан о принятом решении и выдача (направление) результата - 1 рабочий день с даты принятия соответствующего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2115">
        <w:r w:rsidRPr="0052743E">
          <w:rPr>
            <w:rFonts w:ascii="Times New Roman" w:hAnsi="Times New Roman" w:cs="Times New Roman"/>
            <w:color w:val="0000FF"/>
            <w:sz w:val="28"/>
            <w:szCs w:val="28"/>
          </w:rPr>
          <w:t>пунктом 2.6</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3.1.2.2. Содержание административного действия (административных </w:t>
      </w:r>
      <w:r w:rsidRPr="0052743E">
        <w:rPr>
          <w:rFonts w:ascii="Times New Roman" w:hAnsi="Times New Roman" w:cs="Times New Roman"/>
          <w:sz w:val="28"/>
          <w:szCs w:val="28"/>
        </w:rPr>
        <w:lastRenderedPageBreak/>
        <w:t xml:space="preserve">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2384">
        <w:r w:rsidRPr="0052743E">
          <w:rPr>
            <w:rFonts w:ascii="Times New Roman" w:hAnsi="Times New Roman" w:cs="Times New Roman"/>
            <w:color w:val="0000FF"/>
            <w:sz w:val="28"/>
            <w:szCs w:val="28"/>
          </w:rPr>
          <w:t>подпункте 1 пункта 3.1.1</w:t>
        </w:r>
      </w:hyperlink>
      <w:r w:rsidRPr="0052743E">
        <w:rPr>
          <w:rFonts w:ascii="Times New Roman" w:hAnsi="Times New Roman" w:cs="Times New Roman"/>
          <w:sz w:val="28"/>
          <w:szCs w:val="28"/>
        </w:rP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305">
        <w:r w:rsidRPr="0052743E">
          <w:rPr>
            <w:rFonts w:ascii="Times New Roman" w:hAnsi="Times New Roman" w:cs="Times New Roman"/>
            <w:color w:val="0000FF"/>
            <w:sz w:val="28"/>
            <w:szCs w:val="28"/>
          </w:rPr>
          <w:t>пункте 2.13</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3.1.3. Рассмотрение документов о предоставлении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2188">
        <w:r w:rsidRPr="0052743E">
          <w:rPr>
            <w:rFonts w:ascii="Times New Roman" w:hAnsi="Times New Roman" w:cs="Times New Roman"/>
            <w:color w:val="0000FF"/>
            <w:sz w:val="28"/>
            <w:szCs w:val="28"/>
          </w:rPr>
          <w:t>пунктом 2.7</w:t>
        </w:r>
      </w:hyperlink>
      <w:r w:rsidRPr="0052743E">
        <w:rPr>
          <w:rFonts w:ascii="Times New Roman" w:hAnsi="Times New Roman" w:cs="Times New Roman"/>
          <w:sz w:val="28"/>
          <w:szCs w:val="28"/>
        </w:rPr>
        <w:t xml:space="preserve"> настоящего административного регламента) и получение ответов на межведомственные запросы в течение 5 рабочих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3.1.3.4. Критерий принятия решения: наличие/отсутствие у заявителя права на получение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2283">
        <w:r w:rsidRPr="0052743E">
          <w:rPr>
            <w:rFonts w:ascii="Times New Roman" w:hAnsi="Times New Roman" w:cs="Times New Roman"/>
            <w:color w:val="0000FF"/>
            <w:sz w:val="28"/>
            <w:szCs w:val="28"/>
          </w:rPr>
          <w:t>пункта 2.10</w:t>
        </w:r>
      </w:hyperlink>
      <w:r w:rsidRPr="0052743E">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3.1.5. Информирование граждан о принятом решении и выдача (направление) результата.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3.1.5.1. Основание для начала административной процедуры: принятие соответствующего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w:t>
      </w:r>
      <w:r w:rsidRPr="0052743E">
        <w:rPr>
          <w:rFonts w:ascii="Times New Roman" w:hAnsi="Times New Roman" w:cs="Times New Roman"/>
          <w:sz w:val="28"/>
          <w:szCs w:val="28"/>
        </w:rPr>
        <w:lastRenderedPageBreak/>
        <w:t>процедуры.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ind w:firstLine="540"/>
        <w:jc w:val="both"/>
        <w:outlineLvl w:val="2"/>
        <w:rPr>
          <w:rFonts w:ascii="Times New Roman" w:hAnsi="Times New Roman" w:cs="Times New Roman"/>
          <w:sz w:val="28"/>
          <w:szCs w:val="28"/>
        </w:rPr>
      </w:pPr>
      <w:r w:rsidRPr="0052743E">
        <w:rPr>
          <w:rFonts w:ascii="Times New Roman" w:hAnsi="Times New Roman" w:cs="Times New Roman"/>
          <w:sz w:val="28"/>
          <w:szCs w:val="28"/>
        </w:rPr>
        <w:t>3.2. Особенности выполнения административных процедур в электронной форме</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3.2.1. Предоставление государственной услуги на ПГУ ЛО/ЕПГУ осуществляется в соответствии с Федеральным </w:t>
      </w:r>
      <w:hyperlink r:id="rId43">
        <w:r w:rsidRPr="0052743E">
          <w:rPr>
            <w:rFonts w:ascii="Times New Roman" w:hAnsi="Times New Roman" w:cs="Times New Roman"/>
            <w:color w:val="0000FF"/>
            <w:sz w:val="28"/>
            <w:szCs w:val="28"/>
          </w:rPr>
          <w:t>законом</w:t>
        </w:r>
      </w:hyperlink>
      <w:r w:rsidRPr="0052743E">
        <w:rPr>
          <w:rFonts w:ascii="Times New Roman" w:hAnsi="Times New Roman" w:cs="Times New Roman"/>
          <w:sz w:val="28"/>
          <w:szCs w:val="28"/>
        </w:rPr>
        <w:t xml:space="preserve"> N 210-ФЗ, Федеральным </w:t>
      </w:r>
      <w:hyperlink r:id="rId44">
        <w:r w:rsidRPr="0052743E">
          <w:rPr>
            <w:rFonts w:ascii="Times New Roman" w:hAnsi="Times New Roman" w:cs="Times New Roman"/>
            <w:color w:val="0000FF"/>
            <w:sz w:val="28"/>
            <w:szCs w:val="28"/>
          </w:rPr>
          <w:t>законом</w:t>
        </w:r>
      </w:hyperlink>
      <w:r w:rsidRPr="0052743E">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45">
        <w:r w:rsidRPr="0052743E">
          <w:rPr>
            <w:rFonts w:ascii="Times New Roman" w:hAnsi="Times New Roman" w:cs="Times New Roman"/>
            <w:color w:val="0000FF"/>
            <w:sz w:val="28"/>
            <w:szCs w:val="28"/>
          </w:rPr>
          <w:t>постановлением</w:t>
        </w:r>
      </w:hyperlink>
      <w:r w:rsidRPr="0052743E">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3.2.3. Государственная услуга предоставляется через ПГУ ЛО/ЕПГУ (посещение ЦСЗН не требуется).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bookmarkStart w:id="18" w:name="P32418"/>
      <w:bookmarkEnd w:id="18"/>
      <w:r w:rsidRPr="0052743E">
        <w:rPr>
          <w:rFonts w:ascii="Times New Roman" w:hAnsi="Times New Roman" w:cs="Times New Roman"/>
          <w:sz w:val="28"/>
          <w:szCs w:val="28"/>
        </w:rPr>
        <w:t>3.2.4. Для подачи заявления через ПГУ ЛО/ЕПГУ заявитель должен выполнить следующие действия: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пройти идентификацию и аутентификацию в ЕСИА;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направить пакет электронных документов в ЦСЗН посредством функционала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3.2.5. В результате направления пакета электронных документов посредством ПГУ ЛО/ЕПГУ либо в соответствии с требованиями </w:t>
      </w:r>
      <w:hyperlink w:anchor="P32418">
        <w:r w:rsidRPr="0052743E">
          <w:rPr>
            <w:rFonts w:ascii="Times New Roman" w:hAnsi="Times New Roman" w:cs="Times New Roman"/>
            <w:color w:val="0000FF"/>
            <w:sz w:val="28"/>
            <w:szCs w:val="28"/>
          </w:rPr>
          <w:t>пункта 3.2.4</w:t>
        </w:r>
      </w:hyperlink>
      <w:r w:rsidRPr="0052743E">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3.2.6. При предоставлении государственной услуги через ПГУ ЛО/ЕПГУ должностное лицо ЦСЗН выполняет действия, указанные в </w:t>
      </w:r>
      <w:hyperlink w:anchor="P32381">
        <w:r w:rsidRPr="0052743E">
          <w:rPr>
            <w:rFonts w:ascii="Times New Roman" w:hAnsi="Times New Roman" w:cs="Times New Roman"/>
            <w:color w:val="0000FF"/>
            <w:sz w:val="28"/>
            <w:szCs w:val="28"/>
          </w:rPr>
          <w:t>пункте 3.1</w:t>
        </w:r>
      </w:hyperlink>
      <w:r w:rsidRPr="0052743E">
        <w:rPr>
          <w:rFonts w:ascii="Times New Roman" w:hAnsi="Times New Roman" w:cs="Times New Roman"/>
          <w:sz w:val="28"/>
          <w:szCs w:val="28"/>
        </w:rPr>
        <w:t xml:space="preserve">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3.2.7. В случае поступления всех документов, указанных в </w:t>
      </w:r>
      <w:hyperlink w:anchor="P32115">
        <w:r w:rsidRPr="0052743E">
          <w:rPr>
            <w:rFonts w:ascii="Times New Roman" w:hAnsi="Times New Roman" w:cs="Times New Roman"/>
            <w:color w:val="0000FF"/>
            <w:sz w:val="28"/>
            <w:szCs w:val="28"/>
          </w:rPr>
          <w:t>пункте 2.6</w:t>
        </w:r>
      </w:hyperlink>
      <w:r w:rsidRPr="0052743E">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ind w:firstLine="540"/>
        <w:jc w:val="both"/>
        <w:outlineLvl w:val="2"/>
        <w:rPr>
          <w:rFonts w:ascii="Times New Roman" w:hAnsi="Times New Roman" w:cs="Times New Roman"/>
          <w:sz w:val="28"/>
          <w:szCs w:val="28"/>
        </w:rPr>
      </w:pPr>
      <w:r w:rsidRPr="0052743E">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w:t>
      </w:r>
      <w:r w:rsidRPr="0052743E">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IV. ФОРМЫ КОНТРОЛЯ ЗА ИСПОЛНЕНИЕМ</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АДМИНИСТРАТИВНОГО РЕГЛАМЕНТА</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Порядок осуществления текущего контроля за соблюдением</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исполнением ответственными должностными лицами положений</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административного регламента услуги и иных нормативных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правовых актов, устанавливающих требования к предоставлению</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 а также принятием решений</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ответственными лицами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Порядок и периодичность осуществления плановых и внеплановых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проверок полноты и качества предоставления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52743E">
        <w:rPr>
          <w:rFonts w:ascii="Times New Roman" w:hAnsi="Times New Roman" w:cs="Times New Roman"/>
          <w:sz w:val="28"/>
          <w:szCs w:val="28"/>
        </w:rPr>
        <w:lastRenderedPageBreak/>
        <w:t>в системе электронного документооборота и делопроизводства комитета.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2"/>
        <w:rPr>
          <w:rFonts w:ascii="Times New Roman" w:hAnsi="Times New Roman" w:cs="Times New Roman"/>
          <w:sz w:val="28"/>
          <w:szCs w:val="28"/>
        </w:rPr>
      </w:pPr>
      <w:r w:rsidRPr="0052743E">
        <w:rPr>
          <w:rFonts w:ascii="Times New Roman" w:hAnsi="Times New Roman" w:cs="Times New Roman"/>
          <w:sz w:val="28"/>
          <w:szCs w:val="28"/>
        </w:rPr>
        <w:t>Ответственность должностных лиц органа, предоставляющего</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государственную услугу, за решения и действия (бездействие),</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принимаемые (осуществляемые) в ходе предоставления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государственной услуги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V. ДОСУДЕБНЫЙ (ВНЕСУДЕБНЫЙ) ПОРЯДОК ОБЖАЛОВАНИЯ РЕШЕНИЙ</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ДЕЙСТВИЙ (БЕЗДЕЙСТВИЯ) ОРГАНА, ПРЕДОСТАВЛЯЮЩЕГО</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ГОСУДАРСТВЕННУЮ УСЛУГУ, ДОЛЖНОСТНЫХ ЛИЦ ОРГАНА,</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lastRenderedPageBreak/>
        <w:t>ПРЕДОСТАВЛЯЮЩЕГО ГОСУДАРСТВЕННУЮ УСЛУГУ,</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ЛИБО ГОСУДАРСТВЕННЫХ ИЛИ МУНИЦИПАЛЬНЫХ СЛУЖАЩИХ,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МНОГОФУНКЦИОНАЛЬНОГО ЦЕНТРА ПРЕДОСТАВЛЕНИЯ ГОСУДАРСТВЕННЫХ</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И МУНИЦИПАЛЬНЫХ УСЛУГ, РАБОТНИКА МНОГОФУНКЦИОНАЛЬНОГО ЦЕНТРА</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ПРЕДОСТАВЛЕНИЯ ГОСУДАРСТВЕННЫХ И МУНИЦИПАЛЬНЫХ УСЛУГ</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6">
        <w:r w:rsidRPr="0052743E">
          <w:rPr>
            <w:rFonts w:ascii="Times New Roman" w:hAnsi="Times New Roman" w:cs="Times New Roman"/>
            <w:color w:val="0000FF"/>
            <w:sz w:val="28"/>
            <w:szCs w:val="28"/>
          </w:rPr>
          <w:t>статье 15.1</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2743E">
        <w:rPr>
          <w:rFonts w:ascii="Times New Roman" w:hAnsi="Times New Roman" w:cs="Times New Roman"/>
          <w:sz w:val="28"/>
          <w:szCs w:val="28"/>
        </w:rPr>
        <w:lastRenderedPageBreak/>
        <w:t xml:space="preserve">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0">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sidRPr="0052743E">
          <w:rPr>
            <w:rFonts w:ascii="Times New Roman" w:hAnsi="Times New Roman" w:cs="Times New Roman"/>
            <w:color w:val="0000FF"/>
            <w:sz w:val="28"/>
            <w:szCs w:val="28"/>
          </w:rPr>
          <w:t xml:space="preserve">пунктом </w:t>
        </w:r>
        <w:r w:rsidRPr="0052743E">
          <w:rPr>
            <w:rFonts w:ascii="Times New Roman" w:hAnsi="Times New Roman" w:cs="Times New Roman"/>
            <w:color w:val="0000FF"/>
            <w:sz w:val="28"/>
            <w:szCs w:val="28"/>
          </w:rPr>
          <w:lastRenderedPageBreak/>
          <w:t>4 части 1 статьи 7</w:t>
        </w:r>
      </w:hyperlink>
      <w:r w:rsidRPr="0052743E">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sidRPr="0052743E">
          <w:rPr>
            <w:rFonts w:ascii="Times New Roman" w:hAnsi="Times New Roman" w:cs="Times New Roman"/>
            <w:color w:val="0000FF"/>
            <w:sz w:val="28"/>
            <w:szCs w:val="28"/>
          </w:rPr>
          <w:t>частью 1.3 статьи 16</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r w:rsidRPr="0052743E">
          <w:rPr>
            <w:rFonts w:ascii="Times New Roman" w:hAnsi="Times New Roman" w:cs="Times New Roman"/>
            <w:color w:val="0000FF"/>
            <w:sz w:val="28"/>
            <w:szCs w:val="28"/>
          </w:rPr>
          <w:t>части 5 статьи 11.2</w:t>
        </w:r>
      </w:hyperlink>
      <w:r w:rsidRPr="0052743E">
        <w:rPr>
          <w:rFonts w:ascii="Times New Roman" w:hAnsi="Times New Roman" w:cs="Times New Roman"/>
          <w:sz w:val="28"/>
          <w:szCs w:val="28"/>
        </w:rPr>
        <w:t xml:space="preserve"> Федерального закона N 210-ФЗ.</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письменной жалобе в обязательном порядке указываются: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r w:rsidRPr="0052743E">
          <w:rPr>
            <w:rFonts w:ascii="Times New Roman" w:hAnsi="Times New Roman" w:cs="Times New Roman"/>
            <w:color w:val="0000FF"/>
            <w:sz w:val="28"/>
            <w:szCs w:val="28"/>
          </w:rPr>
          <w:t>статьей 11.1</w:t>
        </w:r>
      </w:hyperlink>
      <w:r w:rsidRPr="0052743E">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5.7. По результатам рассмотрения жалобы принимается одно из следующих решений: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2) в удовлетворении жалобы отказывается.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Title"/>
        <w:jc w:val="center"/>
        <w:outlineLvl w:val="1"/>
        <w:rPr>
          <w:rFonts w:ascii="Times New Roman" w:hAnsi="Times New Roman" w:cs="Times New Roman"/>
          <w:sz w:val="28"/>
          <w:szCs w:val="28"/>
        </w:rPr>
      </w:pPr>
      <w:r w:rsidRPr="0052743E">
        <w:rPr>
          <w:rFonts w:ascii="Times New Roman" w:hAnsi="Times New Roman" w:cs="Times New Roman"/>
          <w:sz w:val="28"/>
          <w:szCs w:val="28"/>
        </w:rPr>
        <w:t>VI. ОСОБЕННОСТИ ВЫПОЛНЕНИЯ АДМИНИСТРАТИВНЫХ ПРОЦЕДУР</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В МНОГОФУНКЦИОНАЛЬНЫХ ЦЕНТРАХ ПРЕДОСТАВЛЕНИЯ</w:t>
      </w:r>
    </w:p>
    <w:p w:rsidR="0052743E" w:rsidRPr="0052743E" w:rsidRDefault="0052743E" w:rsidP="0052743E">
      <w:pPr>
        <w:pStyle w:val="ConsPlusTitle"/>
        <w:jc w:val="center"/>
        <w:rPr>
          <w:rFonts w:ascii="Times New Roman" w:hAnsi="Times New Roman" w:cs="Times New Roman"/>
          <w:sz w:val="28"/>
          <w:szCs w:val="28"/>
        </w:rPr>
      </w:pPr>
      <w:r w:rsidRPr="0052743E">
        <w:rPr>
          <w:rFonts w:ascii="Times New Roman" w:hAnsi="Times New Roman" w:cs="Times New Roman"/>
          <w:sz w:val="28"/>
          <w:szCs w:val="28"/>
        </w:rPr>
        <w:t>ГОСУДАРСТВЕННЫХ И МУНИЦИПАЛЬНЫХ УСЛУГ</w:t>
      </w:r>
    </w:p>
    <w:p w:rsidR="0052743E" w:rsidRPr="0052743E" w:rsidRDefault="0052743E" w:rsidP="0052743E">
      <w:pPr>
        <w:pStyle w:val="ConsPlusNormal"/>
        <w:rPr>
          <w:rFonts w:ascii="Times New Roman" w:hAnsi="Times New Roman" w:cs="Times New Roman"/>
          <w:sz w:val="28"/>
          <w:szCs w:val="28"/>
        </w:rPr>
      </w:pPr>
    </w:p>
    <w:p w:rsidR="0052743E" w:rsidRPr="0052743E" w:rsidRDefault="0052743E" w:rsidP="0052743E">
      <w:pPr>
        <w:pStyle w:val="ConsPlusNormal"/>
        <w:ind w:firstLine="540"/>
        <w:jc w:val="both"/>
        <w:rPr>
          <w:rFonts w:ascii="Times New Roman" w:hAnsi="Times New Roman" w:cs="Times New Roman"/>
          <w:sz w:val="28"/>
          <w:szCs w:val="28"/>
        </w:rPr>
      </w:pPr>
      <w:r w:rsidRPr="0052743E">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б) определяет предмет обращения;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 проводит проверку правильности заполнения обращения;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г) проводит проверку укомплектованности пакета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е) заверяет каждый документ дела своей электронной подписью (далее - ЭП);</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2115">
        <w:r w:rsidRPr="0052743E">
          <w:rPr>
            <w:rFonts w:ascii="Times New Roman" w:hAnsi="Times New Roman" w:cs="Times New Roman"/>
            <w:color w:val="0000FF"/>
            <w:sz w:val="28"/>
            <w:szCs w:val="28"/>
          </w:rPr>
          <w:t>пунктах 2.6</w:t>
        </w:r>
      </w:hyperlink>
      <w:r w:rsidRPr="0052743E">
        <w:rPr>
          <w:rFonts w:ascii="Times New Roman" w:hAnsi="Times New Roman" w:cs="Times New Roman"/>
          <w:sz w:val="28"/>
          <w:szCs w:val="28"/>
        </w:rPr>
        <w:t xml:space="preserve"> - </w:t>
      </w:r>
      <w:hyperlink w:anchor="P32153">
        <w:r w:rsidRPr="0052743E">
          <w:rPr>
            <w:rFonts w:ascii="Times New Roman" w:hAnsi="Times New Roman" w:cs="Times New Roman"/>
            <w:color w:val="0000FF"/>
            <w:sz w:val="28"/>
            <w:szCs w:val="28"/>
          </w:rPr>
          <w:t>2.6.1</w:t>
        </w:r>
      </w:hyperlink>
      <w:r w:rsidRPr="0052743E">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сообщает заявителю, какие необходимые документы им не представлены;</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2743E" w:rsidRPr="0052743E" w:rsidRDefault="0052743E" w:rsidP="0052743E">
      <w:pPr>
        <w:pStyle w:val="ConsPlusNormal"/>
        <w:jc w:val="both"/>
        <w:rPr>
          <w:rFonts w:ascii="Times New Roman" w:hAnsi="Times New Roman" w:cs="Times New Roman"/>
          <w:sz w:val="28"/>
          <w:szCs w:val="28"/>
        </w:rPr>
      </w:pPr>
      <w:r w:rsidRPr="0052743E">
        <w:rPr>
          <w:rFonts w:ascii="Times New Roman" w:hAnsi="Times New Roman" w:cs="Times New Roman"/>
          <w:sz w:val="28"/>
          <w:szCs w:val="28"/>
        </w:rPr>
        <w:t xml:space="preserve">(п. 6.2.1 в ред. </w:t>
      </w:r>
      <w:hyperlink r:id="rId56">
        <w:r w:rsidRPr="0052743E">
          <w:rPr>
            <w:rFonts w:ascii="Times New Roman" w:hAnsi="Times New Roman" w:cs="Times New Roman"/>
            <w:color w:val="0000FF"/>
            <w:sz w:val="28"/>
            <w:szCs w:val="28"/>
          </w:rPr>
          <w:t>Приказа</w:t>
        </w:r>
      </w:hyperlink>
      <w:r w:rsidRPr="005274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57">
        <w:r w:rsidRPr="0052743E">
          <w:rPr>
            <w:rFonts w:ascii="Times New Roman" w:hAnsi="Times New Roman" w:cs="Times New Roman"/>
            <w:color w:val="0000FF"/>
            <w:sz w:val="28"/>
            <w:szCs w:val="28"/>
          </w:rPr>
          <w:t>требованиями</w:t>
        </w:r>
      </w:hyperlink>
      <w:r w:rsidRPr="0052743E">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посредством СМС-информирования, или информирования по электронной почте), а также о возможности получения документов в МФЦ.</w:t>
      </w:r>
    </w:p>
    <w:p w:rsidR="0052743E" w:rsidRPr="0052743E" w:rsidRDefault="0052743E" w:rsidP="0052743E">
      <w:pPr>
        <w:pStyle w:val="ConsPlusNormal"/>
        <w:spacing w:before="220"/>
        <w:ind w:firstLine="540"/>
        <w:jc w:val="both"/>
        <w:rPr>
          <w:rFonts w:ascii="Times New Roman" w:hAnsi="Times New Roman" w:cs="Times New Roman"/>
          <w:sz w:val="28"/>
          <w:szCs w:val="28"/>
        </w:rPr>
      </w:pPr>
      <w:r w:rsidRPr="0052743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w:t>
      </w:r>
      <w:bookmarkEnd w:id="0"/>
      <w:r w:rsidRPr="0052743E">
        <w:rPr>
          <w:rFonts w:ascii="Times New Roman" w:hAnsi="Times New Roman" w:cs="Times New Roman"/>
          <w:sz w:val="28"/>
          <w:szCs w:val="28"/>
        </w:rPr>
        <w:t>оглашением, устанавливающим порядок электронного (безбумажного) документооборота в сфере государственных услуг.</w:t>
      </w:r>
    </w:p>
    <w:p w:rsidR="0052743E" w:rsidRPr="0052743E" w:rsidRDefault="0052743E" w:rsidP="0052743E">
      <w:pPr>
        <w:pStyle w:val="ConsPlusNormal"/>
        <w:ind w:firstLine="540"/>
        <w:jc w:val="both"/>
        <w:rPr>
          <w:rFonts w:ascii="Times New Roman" w:hAnsi="Times New Roman" w:cs="Times New Roman"/>
          <w:sz w:val="28"/>
          <w:szCs w:val="28"/>
        </w:rPr>
      </w:pPr>
    </w:p>
    <w:p w:rsidR="00C60BC7" w:rsidRPr="0052743E" w:rsidRDefault="00C60BC7" w:rsidP="0052743E">
      <w:pPr>
        <w:rPr>
          <w:rFonts w:ascii="Times New Roman" w:hAnsi="Times New Roman" w:cs="Times New Roman"/>
          <w:sz w:val="28"/>
          <w:szCs w:val="28"/>
        </w:rPr>
      </w:pPr>
    </w:p>
    <w:sectPr w:rsidR="00C60BC7" w:rsidRPr="00527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B1C12"/>
    <w:rsid w:val="001F1039"/>
    <w:rsid w:val="001F425B"/>
    <w:rsid w:val="002A5D08"/>
    <w:rsid w:val="002E0162"/>
    <w:rsid w:val="00314646"/>
    <w:rsid w:val="003B32E7"/>
    <w:rsid w:val="003F41AF"/>
    <w:rsid w:val="00422B28"/>
    <w:rsid w:val="0052743E"/>
    <w:rsid w:val="00530EFA"/>
    <w:rsid w:val="0057181A"/>
    <w:rsid w:val="0067579E"/>
    <w:rsid w:val="00680A9F"/>
    <w:rsid w:val="006A0238"/>
    <w:rsid w:val="006F3630"/>
    <w:rsid w:val="00732CEE"/>
    <w:rsid w:val="00755C9B"/>
    <w:rsid w:val="007619D6"/>
    <w:rsid w:val="0088211E"/>
    <w:rsid w:val="008F024F"/>
    <w:rsid w:val="00A2631E"/>
    <w:rsid w:val="00A3637E"/>
    <w:rsid w:val="00A75A3C"/>
    <w:rsid w:val="00BD2F5D"/>
    <w:rsid w:val="00C1623F"/>
    <w:rsid w:val="00C55BB2"/>
    <w:rsid w:val="00C60BC7"/>
    <w:rsid w:val="00C85C5F"/>
    <w:rsid w:val="00C906A8"/>
    <w:rsid w:val="00CA7AC8"/>
    <w:rsid w:val="00CE6147"/>
    <w:rsid w:val="00CF1574"/>
    <w:rsid w:val="00D01669"/>
    <w:rsid w:val="00D567AA"/>
    <w:rsid w:val="00DA4A1D"/>
    <w:rsid w:val="00DF0041"/>
    <w:rsid w:val="00E051A8"/>
    <w:rsid w:val="00E71B3E"/>
    <w:rsid w:val="00F11EC8"/>
    <w:rsid w:val="00FA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439&amp;dst=100366" TargetMode="External"/><Relationship Id="rId18" Type="http://schemas.openxmlformats.org/officeDocument/2006/relationships/hyperlink" Target="file:///C:\Users\evc_petlicheva\Desktop\&#1056;&#1077;&#1075;&#1083;&#1072;&#1084;&#1077;&#1085;&#1090;&#1099;\&#1040;&#1056;%202025\www.gosuslugi.ru" TargetMode="External"/><Relationship Id="rId26" Type="http://schemas.openxmlformats.org/officeDocument/2006/relationships/hyperlink" Target="https://login.consultant.ru/link/?req=doc&amp;base=SPB&amp;n=298275&amp;dst=100043" TargetMode="External"/><Relationship Id="rId39" Type="http://schemas.openxmlformats.org/officeDocument/2006/relationships/hyperlink" Target="https://login.consultant.ru/link/?req=doc&amp;base=SPB&amp;n=301577&amp;dst=100015" TargetMode="External"/><Relationship Id="rId21" Type="http://schemas.openxmlformats.org/officeDocument/2006/relationships/hyperlink" Target="https://login.consultant.ru/link/?req=doc&amp;base=SPB&amp;n=293547&amp;dst=101072" TargetMode="External"/><Relationship Id="rId34" Type="http://schemas.openxmlformats.org/officeDocument/2006/relationships/hyperlink" Target="https://login.consultant.ru/link/?req=doc&amp;base=LAW&amp;n=494996&amp;dst=290" TargetMode="External"/><Relationship Id="rId42" Type="http://schemas.openxmlformats.org/officeDocument/2006/relationships/hyperlink" Target="https://login.consultant.ru/link/?req=doc&amp;base=LAW&amp;n=494996&amp;dst=100134"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290096&amp;dst=100306" TargetMode="External"/><Relationship Id="rId12" Type="http://schemas.openxmlformats.org/officeDocument/2006/relationships/hyperlink" Target="https://login.consultant.ru/link/?req=doc&amp;base=SPB&amp;n=298275&amp;dst=100042" TargetMode="External"/><Relationship Id="rId17" Type="http://schemas.openxmlformats.org/officeDocument/2006/relationships/hyperlink" Target="file:///C:\Users\evc_petlicheva\Desktop\&#1056;&#1077;&#1075;&#1083;&#1072;&#1084;&#1077;&#1085;&#1090;&#1099;\&#1040;&#1056;%202025\www.gu.lenobl.ru" TargetMode="External"/><Relationship Id="rId25" Type="http://schemas.openxmlformats.org/officeDocument/2006/relationships/hyperlink" Target="https://login.consultant.ru/link/?req=doc&amp;base=SPB&amp;n=297742&amp;dst=100030" TargetMode="External"/><Relationship Id="rId33" Type="http://schemas.openxmlformats.org/officeDocument/2006/relationships/hyperlink" Target="https://login.consultant.ru/link/?req=doc&amp;base=LAW&amp;n=494996&amp;dst=339" TargetMode="External"/><Relationship Id="rId38" Type="http://schemas.openxmlformats.org/officeDocument/2006/relationships/hyperlink" Target="https://login.consultant.ru/link/?req=doc&amp;base=SPB&amp;n=293547&amp;dst=101080" TargetMode="External"/><Relationship Id="rId46" Type="http://schemas.openxmlformats.org/officeDocument/2006/relationships/hyperlink" Target="https://login.consultant.ru/link/?req=doc&amp;base=LAW&amp;n=494996&amp;dst=24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fc47.ru/"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93279" TargetMode="External"/><Relationship Id="rId41" Type="http://schemas.openxmlformats.org/officeDocument/2006/relationships/hyperlink" Target="https://login.consultant.ru/link/?req=doc&amp;base=SPB&amp;n=301577&amp;dst=100018" TargetMode="External"/><Relationship Id="rId54" Type="http://schemas.openxmlformats.org/officeDocument/2006/relationships/hyperlink" Target="https://login.consultant.ru/link/?req=doc&amp;base=LAW&amp;n=494996&amp;dst=112"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285728&amp;dst=100208" TargetMode="External"/><Relationship Id="rId11" Type="http://schemas.openxmlformats.org/officeDocument/2006/relationships/hyperlink" Target="https://login.consultant.ru/link/?req=doc&amp;base=SPB&amp;n=301577&amp;dst=100012" TargetMode="External"/><Relationship Id="rId24" Type="http://schemas.openxmlformats.org/officeDocument/2006/relationships/hyperlink" Target="https://login.consultant.ru/link/?req=doc&amp;base=LAW&amp;n=494439&amp;dst=100366" TargetMode="External"/><Relationship Id="rId32" Type="http://schemas.openxmlformats.org/officeDocument/2006/relationships/hyperlink" Target="https://login.consultant.ru/link/?req=doc&amp;base=LAW&amp;n=494996&amp;dst=43" TargetMode="External"/><Relationship Id="rId37" Type="http://schemas.openxmlformats.org/officeDocument/2006/relationships/hyperlink" Target="https://login.consultant.ru/link/?req=doc&amp;base=SPB&amp;n=293547&amp;dst=101079" TargetMode="External"/><Relationship Id="rId40" Type="http://schemas.openxmlformats.org/officeDocument/2006/relationships/hyperlink" Target="https://login.consultant.ru/link/?req=doc&amp;base=SPB&amp;n=301577&amp;dst=100017" TargetMode="External"/><Relationship Id="rId45" Type="http://schemas.openxmlformats.org/officeDocument/2006/relationships/hyperlink" Target="https://login.consultant.ru/link/?req=doc&amp;base=LAW&amp;n=442096"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fontTable" Target="fontTable.xml"/><Relationship Id="rId5" Type="http://schemas.openxmlformats.org/officeDocument/2006/relationships/hyperlink" Target="https://login.consultant.ru/link/?req=doc&amp;base=SPB&amp;n=284090&amp;dst=100036"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SPB&amp;n=298275&amp;dst=100044" TargetMode="External"/><Relationship Id="rId36" Type="http://schemas.openxmlformats.org/officeDocument/2006/relationships/hyperlink" Target="https://login.consultant.ru/link/?req=doc&amp;base=SPB&amp;n=293547&amp;dst=101073"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LAW&amp;n=197748&amp;dst=100008" TargetMode="External"/><Relationship Id="rId10" Type="http://schemas.openxmlformats.org/officeDocument/2006/relationships/hyperlink" Target="https://login.consultant.ru/link/?req=doc&amp;base=SPB&amp;n=298275&amp;dst=100041" TargetMode="External"/><Relationship Id="rId19" Type="http://schemas.openxmlformats.org/officeDocument/2006/relationships/hyperlink" Target="https://login.consultant.ru/link/?req=doc&amp;base=SPB&amp;n=301577&amp;dst=100013" TargetMode="External"/><Relationship Id="rId31" Type="http://schemas.openxmlformats.org/officeDocument/2006/relationships/hyperlink" Target="https://login.consultant.ru/link/?req=doc&amp;base=SPB&amp;n=297742&amp;dst=100032" TargetMode="External"/><Relationship Id="rId44" Type="http://schemas.openxmlformats.org/officeDocument/2006/relationships/hyperlink" Target="https://login.consultant.ru/link/?req=doc&amp;base=LAW&amp;n=483355" TargetMode="External"/><Relationship Id="rId52" Type="http://schemas.openxmlformats.org/officeDocument/2006/relationships/hyperlink" Target="https://login.consultant.ru/link/?req=doc&amp;base=LAW&amp;n=494996&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7742&amp;dst=100029" TargetMode="External"/><Relationship Id="rId14" Type="http://schemas.openxmlformats.org/officeDocument/2006/relationships/hyperlink" Target="https://login.consultant.ru/link/?req=doc&amp;base=SPB&amp;n=290096&amp;dst=100307"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LAW&amp;n=482692&amp;dst=475" TargetMode="External"/><Relationship Id="rId30" Type="http://schemas.openxmlformats.org/officeDocument/2006/relationships/hyperlink" Target="https://login.consultant.ru/link/?req=doc&amp;base=SPB&amp;n=285728&amp;dst=100209"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SPB&amp;n=293547&amp;dst=101082" TargetMode="External"/><Relationship Id="rId8" Type="http://schemas.openxmlformats.org/officeDocument/2006/relationships/hyperlink" Target="https://login.consultant.ru/link/?req=doc&amp;base=SPB&amp;n=293547&amp;dst=101071" TargetMode="External"/><Relationship Id="rId51" Type="http://schemas.openxmlformats.org/officeDocument/2006/relationships/hyperlink" Target="https://login.consultant.ru/link/?req=doc&amp;base=LAW&amp;n=494996&amp;dst=29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1C3D-FFF0-4047-9C73-72A4D4F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13476</Words>
  <Characters>76817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2025-01-15T14:17:00Z</dcterms:created>
  <dcterms:modified xsi:type="dcterms:W3CDTF">2025-01-15T14:17:00Z</dcterms:modified>
</cp:coreProperties>
</file>