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FA7" w:rsidRPr="00DE3FA7" w:rsidRDefault="00DE3FA7">
      <w:pPr>
        <w:pStyle w:val="ConsPlusTitlePage"/>
        <w:rPr>
          <w:rFonts w:ascii="Times New Roman" w:hAnsi="Times New Roman" w:cs="Times New Roman"/>
          <w:sz w:val="28"/>
          <w:szCs w:val="28"/>
        </w:rPr>
      </w:pPr>
      <w:bookmarkStart w:id="0" w:name="_GoBack"/>
      <w:r w:rsidRPr="00DE3FA7">
        <w:rPr>
          <w:rFonts w:ascii="Times New Roman" w:hAnsi="Times New Roman" w:cs="Times New Roman"/>
          <w:sz w:val="28"/>
          <w:szCs w:val="28"/>
        </w:rPr>
        <w:t xml:space="preserve">Документ предоставлен </w:t>
      </w:r>
      <w:hyperlink r:id="rId4">
        <w:r w:rsidRPr="00DE3FA7">
          <w:rPr>
            <w:rFonts w:ascii="Times New Roman" w:hAnsi="Times New Roman" w:cs="Times New Roman"/>
            <w:color w:val="0000FF"/>
            <w:sz w:val="28"/>
            <w:szCs w:val="28"/>
          </w:rPr>
          <w:t>КонсультантПлюс</w:t>
        </w:r>
      </w:hyperlink>
      <w:r w:rsidRPr="00DE3FA7">
        <w:rPr>
          <w:rFonts w:ascii="Times New Roman" w:hAnsi="Times New Roman" w:cs="Times New Roman"/>
          <w:sz w:val="28"/>
          <w:szCs w:val="28"/>
        </w:rPr>
        <w:br/>
      </w:r>
    </w:p>
    <w:p w:rsidR="00DE3FA7" w:rsidRPr="00DE3FA7" w:rsidRDefault="00DE3FA7">
      <w:pPr>
        <w:pStyle w:val="ConsPlusNormal"/>
        <w:outlineLvl w:val="0"/>
        <w:rPr>
          <w:rFonts w:ascii="Times New Roman" w:hAnsi="Times New Roman" w:cs="Times New Roman"/>
          <w:sz w:val="28"/>
          <w:szCs w:val="28"/>
        </w:rPr>
      </w:pPr>
    </w:p>
    <w:p w:rsidR="00DE3FA7" w:rsidRPr="00DE3FA7" w:rsidRDefault="00DE3FA7">
      <w:pPr>
        <w:pStyle w:val="ConsPlusTitle"/>
        <w:jc w:val="center"/>
        <w:outlineLvl w:val="0"/>
        <w:rPr>
          <w:rFonts w:ascii="Times New Roman" w:hAnsi="Times New Roman" w:cs="Times New Roman"/>
          <w:sz w:val="28"/>
          <w:szCs w:val="28"/>
        </w:rPr>
      </w:pPr>
      <w:r w:rsidRPr="00DE3FA7">
        <w:rPr>
          <w:rFonts w:ascii="Times New Roman" w:hAnsi="Times New Roman" w:cs="Times New Roman"/>
          <w:sz w:val="28"/>
          <w:szCs w:val="28"/>
        </w:rPr>
        <w:t>ПРАВИТЕЛЬСТВО ЛЕНИНГРАДСКОЙ ОБЛАСТИ</w:t>
      </w:r>
    </w:p>
    <w:p w:rsidR="00DE3FA7" w:rsidRPr="00DE3FA7" w:rsidRDefault="00DE3FA7">
      <w:pPr>
        <w:pStyle w:val="ConsPlusTitle"/>
        <w:ind w:firstLine="540"/>
        <w:jc w:val="both"/>
        <w:rPr>
          <w:rFonts w:ascii="Times New Roman" w:hAnsi="Times New Roman" w:cs="Times New Roman"/>
          <w:sz w:val="28"/>
          <w:szCs w:val="28"/>
        </w:rPr>
      </w:pP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ПОСТАНОВЛЕНИЕ</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от 28 января 2022 г. N 53</w:t>
      </w:r>
    </w:p>
    <w:p w:rsidR="00DE3FA7" w:rsidRPr="00DE3FA7" w:rsidRDefault="00DE3FA7">
      <w:pPr>
        <w:pStyle w:val="ConsPlusTitle"/>
        <w:ind w:firstLine="540"/>
        <w:jc w:val="both"/>
        <w:rPr>
          <w:rFonts w:ascii="Times New Roman" w:hAnsi="Times New Roman" w:cs="Times New Roman"/>
          <w:sz w:val="28"/>
          <w:szCs w:val="28"/>
        </w:rPr>
      </w:pP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ОБ УТВЕРЖДЕНИИ ПОРЯДКА ПРЕДОСТАВЛЕНИЯ СУБСИДИИ ИЗ ОБЛАСТНОГО</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БЮДЖЕТА ЛЕНИНГРАДСКОЙ ОБЛАСТИ ЮРИДИЧЕСКИМ ЛИЦАМ</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(ЗА ИСКЛЮЧЕНИЕМ ГОСУДАРСТВЕННЫХ (МУНИЦИПАЛЬНЫХ) УЧРЕЖДЕНИЙ),</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ИНДИВИДУАЛЬНЫМ ПРЕДПРИНИМАТЕЛЯМ В ЦЕЛЯХ ВОЗМЕЩЕНИЯ ЗАТРАТ</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В СВЯЗИ С ПРЕДОСТАВЛЕНИЕМ ДОПОЛНИТЕЛЬНОЙ МЕРЫ СОЦИАЛЬНОЙ</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ПОДДЕРЖКИ ОТДЕЛЬНЫМ КАТЕГОРИЯМ ГРАЖДАН В ВИДЕ СПЕЦИАЛЬНОГО</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ТРАНСПОРТНОГО ОБСЛУЖИВАНИЯ</w:t>
      </w:r>
    </w:p>
    <w:p w:rsidR="00DE3FA7" w:rsidRPr="00DE3FA7" w:rsidRDefault="00DE3FA7">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FA7" w:rsidRPr="00DE3F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Список изменяющих документов</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(в ред. Постановлений Правительства Ленинградской области</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09.06.2022 </w:t>
            </w:r>
            <w:hyperlink r:id="rId5">
              <w:r w:rsidRPr="00DE3FA7">
                <w:rPr>
                  <w:rFonts w:ascii="Times New Roman" w:hAnsi="Times New Roman" w:cs="Times New Roman"/>
                  <w:color w:val="0000FF"/>
                  <w:sz w:val="28"/>
                  <w:szCs w:val="28"/>
                </w:rPr>
                <w:t>N 384</w:t>
              </w:r>
            </w:hyperlink>
            <w:r w:rsidRPr="00DE3FA7">
              <w:rPr>
                <w:rFonts w:ascii="Times New Roman" w:hAnsi="Times New Roman" w:cs="Times New Roman"/>
                <w:color w:val="392C69"/>
                <w:sz w:val="28"/>
                <w:szCs w:val="28"/>
              </w:rPr>
              <w:t xml:space="preserve">, от 09.08.2022 </w:t>
            </w:r>
            <w:hyperlink r:id="rId6">
              <w:r w:rsidRPr="00DE3FA7">
                <w:rPr>
                  <w:rFonts w:ascii="Times New Roman" w:hAnsi="Times New Roman" w:cs="Times New Roman"/>
                  <w:color w:val="0000FF"/>
                  <w:sz w:val="28"/>
                  <w:szCs w:val="28"/>
                </w:rPr>
                <w:t>N 563</w:t>
              </w:r>
            </w:hyperlink>
            <w:r w:rsidRPr="00DE3FA7">
              <w:rPr>
                <w:rFonts w:ascii="Times New Roman" w:hAnsi="Times New Roman" w:cs="Times New Roman"/>
                <w:color w:val="392C69"/>
                <w:sz w:val="28"/>
                <w:szCs w:val="28"/>
              </w:rPr>
              <w:t xml:space="preserve">, от 07.03.2023 </w:t>
            </w:r>
            <w:hyperlink r:id="rId7">
              <w:r w:rsidRPr="00DE3FA7">
                <w:rPr>
                  <w:rFonts w:ascii="Times New Roman" w:hAnsi="Times New Roman" w:cs="Times New Roman"/>
                  <w:color w:val="0000FF"/>
                  <w:sz w:val="28"/>
                  <w:szCs w:val="28"/>
                </w:rPr>
                <w:t>N 141</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19.01.2024 </w:t>
            </w:r>
            <w:hyperlink r:id="rId8">
              <w:r w:rsidRPr="00DE3FA7">
                <w:rPr>
                  <w:rFonts w:ascii="Times New Roman" w:hAnsi="Times New Roman" w:cs="Times New Roman"/>
                  <w:color w:val="0000FF"/>
                  <w:sz w:val="28"/>
                  <w:szCs w:val="28"/>
                </w:rPr>
                <w:t>N 30</w:t>
              </w:r>
            </w:hyperlink>
            <w:r w:rsidRPr="00DE3FA7">
              <w:rPr>
                <w:rFonts w:ascii="Times New Roman" w:hAnsi="Times New Roman" w:cs="Times New Roman"/>
                <w:color w:val="392C69"/>
                <w:sz w:val="28"/>
                <w:szCs w:val="28"/>
              </w:rPr>
              <w:t xml:space="preserve">, от 15.02.2024 </w:t>
            </w:r>
            <w:hyperlink r:id="rId9">
              <w:r w:rsidRPr="00DE3FA7">
                <w:rPr>
                  <w:rFonts w:ascii="Times New Roman" w:hAnsi="Times New Roman" w:cs="Times New Roman"/>
                  <w:color w:val="0000FF"/>
                  <w:sz w:val="28"/>
                  <w:szCs w:val="28"/>
                </w:rPr>
                <w:t>N 110</w:t>
              </w:r>
            </w:hyperlink>
            <w:r w:rsidRPr="00DE3FA7">
              <w:rPr>
                <w:rFonts w:ascii="Times New Roman" w:hAnsi="Times New Roman" w:cs="Times New Roman"/>
                <w:color w:val="392C69"/>
                <w:sz w:val="28"/>
                <w:szCs w:val="28"/>
              </w:rPr>
              <w:t xml:space="preserve">, от 04.03.2024 </w:t>
            </w:r>
            <w:hyperlink r:id="rId10">
              <w:r w:rsidRPr="00DE3FA7">
                <w:rPr>
                  <w:rFonts w:ascii="Times New Roman" w:hAnsi="Times New Roman" w:cs="Times New Roman"/>
                  <w:color w:val="0000FF"/>
                  <w:sz w:val="28"/>
                  <w:szCs w:val="28"/>
                </w:rPr>
                <w:t>N 139</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06.03.2024 </w:t>
            </w:r>
            <w:hyperlink r:id="rId11">
              <w:r w:rsidRPr="00DE3FA7">
                <w:rPr>
                  <w:rFonts w:ascii="Times New Roman" w:hAnsi="Times New Roman" w:cs="Times New Roman"/>
                  <w:color w:val="0000FF"/>
                  <w:sz w:val="28"/>
                  <w:szCs w:val="28"/>
                </w:rPr>
                <w:t>N 153</w:t>
              </w:r>
            </w:hyperlink>
            <w:r w:rsidRPr="00DE3FA7">
              <w:rPr>
                <w:rFonts w:ascii="Times New Roman" w:hAnsi="Times New Roman" w:cs="Times New Roman"/>
                <w:color w:val="392C69"/>
                <w:sz w:val="28"/>
                <w:szCs w:val="28"/>
              </w:rPr>
              <w:t xml:space="preserve">, от 29.03.2024 </w:t>
            </w:r>
            <w:hyperlink r:id="rId12">
              <w:r w:rsidRPr="00DE3FA7">
                <w:rPr>
                  <w:rFonts w:ascii="Times New Roman" w:hAnsi="Times New Roman" w:cs="Times New Roman"/>
                  <w:color w:val="0000FF"/>
                  <w:sz w:val="28"/>
                  <w:szCs w:val="28"/>
                </w:rPr>
                <w:t>N 217</w:t>
              </w:r>
            </w:hyperlink>
            <w:r w:rsidRPr="00DE3FA7">
              <w:rPr>
                <w:rFonts w:ascii="Times New Roman" w:hAnsi="Times New Roman" w:cs="Times New Roman"/>
                <w:color w:val="392C69"/>
                <w:sz w:val="28"/>
                <w:szCs w:val="28"/>
              </w:rPr>
              <w:t xml:space="preserve">, от 25.12.2024 </w:t>
            </w:r>
            <w:hyperlink r:id="rId13">
              <w:r w:rsidRPr="00DE3FA7">
                <w:rPr>
                  <w:rFonts w:ascii="Times New Roman" w:hAnsi="Times New Roman" w:cs="Times New Roman"/>
                  <w:color w:val="0000FF"/>
                  <w:sz w:val="28"/>
                  <w:szCs w:val="28"/>
                </w:rPr>
                <w:t>N 962</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28.12.2024 </w:t>
            </w:r>
            <w:hyperlink r:id="rId14">
              <w:r w:rsidRPr="00DE3FA7">
                <w:rPr>
                  <w:rFonts w:ascii="Times New Roman" w:hAnsi="Times New Roman" w:cs="Times New Roman"/>
                  <w:color w:val="0000FF"/>
                  <w:sz w:val="28"/>
                  <w:szCs w:val="28"/>
                </w:rPr>
                <w:t>N 1019</w:t>
              </w:r>
            </w:hyperlink>
            <w:r w:rsidRPr="00DE3FA7">
              <w:rPr>
                <w:rFonts w:ascii="Times New Roman" w:hAnsi="Times New Roman" w:cs="Times New Roman"/>
                <w:color w:val="392C69"/>
                <w:sz w:val="28"/>
                <w:szCs w:val="28"/>
              </w:rPr>
              <w:t xml:space="preserve">, от 16.07.2025 </w:t>
            </w:r>
            <w:hyperlink r:id="rId15">
              <w:r w:rsidRPr="00DE3FA7">
                <w:rPr>
                  <w:rFonts w:ascii="Times New Roman" w:hAnsi="Times New Roman" w:cs="Times New Roman"/>
                  <w:color w:val="0000FF"/>
                  <w:sz w:val="28"/>
                  <w:szCs w:val="28"/>
                </w:rPr>
                <w:t>N 629</w:t>
              </w:r>
            </w:hyperlink>
            <w:r w:rsidRPr="00DE3FA7">
              <w:rPr>
                <w:rFonts w:ascii="Times New Roman" w:hAnsi="Times New Roman" w:cs="Times New Roman"/>
                <w:color w:val="392C69"/>
                <w:sz w:val="28"/>
                <w:szCs w:val="28"/>
              </w:rPr>
              <w:t xml:space="preserve">, от 29.12.2025 </w:t>
            </w:r>
            <w:hyperlink r:id="rId16">
              <w:r w:rsidRPr="00DE3FA7">
                <w:rPr>
                  <w:rFonts w:ascii="Times New Roman" w:hAnsi="Times New Roman" w:cs="Times New Roman"/>
                  <w:color w:val="0000FF"/>
                  <w:sz w:val="28"/>
                  <w:szCs w:val="28"/>
                </w:rPr>
                <w:t>N 1113</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30.12.2025 </w:t>
            </w:r>
            <w:hyperlink r:id="rId17">
              <w:r w:rsidRPr="00DE3FA7">
                <w:rPr>
                  <w:rFonts w:ascii="Times New Roman" w:hAnsi="Times New Roman" w:cs="Times New Roman"/>
                  <w:color w:val="0000FF"/>
                  <w:sz w:val="28"/>
                  <w:szCs w:val="28"/>
                </w:rPr>
                <w:t>N 1133</w:t>
              </w:r>
            </w:hyperlink>
            <w:r w:rsidRPr="00DE3FA7">
              <w:rPr>
                <w:rFonts w:ascii="Times New Roman" w:hAnsi="Times New Roman" w:cs="Times New Roman"/>
                <w:color w:val="392C69"/>
                <w:sz w:val="28"/>
                <w:szCs w:val="28"/>
              </w:rPr>
              <w:t xml:space="preserve">, от 06.04.2026 </w:t>
            </w:r>
            <w:hyperlink r:id="rId18">
              <w:r w:rsidRPr="00DE3FA7">
                <w:rPr>
                  <w:rFonts w:ascii="Times New Roman" w:hAnsi="Times New Roman" w:cs="Times New Roman"/>
                  <w:color w:val="0000FF"/>
                  <w:sz w:val="28"/>
                  <w:szCs w:val="28"/>
                </w:rPr>
                <w:t>N 278</w:t>
              </w:r>
            </w:hyperlink>
            <w:r w:rsidRPr="00DE3FA7">
              <w:rPr>
                <w:rFonts w:ascii="Times New Roman" w:hAnsi="Times New Roman" w:cs="Times New Roman"/>
                <w:color w:val="392C69"/>
                <w:sz w:val="28"/>
                <w:szCs w:val="28"/>
              </w:rPr>
              <w:t xml:space="preserve">, от 08.07.2026 </w:t>
            </w:r>
            <w:hyperlink r:id="rId19">
              <w:r w:rsidRPr="00DE3FA7">
                <w:rPr>
                  <w:rFonts w:ascii="Times New Roman" w:hAnsi="Times New Roman" w:cs="Times New Roman"/>
                  <w:color w:val="0000FF"/>
                  <w:sz w:val="28"/>
                  <w:szCs w:val="28"/>
                </w:rPr>
                <w:t>N 547</w:t>
              </w:r>
            </w:hyperlink>
            <w:r w:rsidRPr="00DE3FA7">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На основании </w:t>
      </w:r>
      <w:hyperlink r:id="rId20">
        <w:r w:rsidRPr="00DE3FA7">
          <w:rPr>
            <w:rFonts w:ascii="Times New Roman" w:hAnsi="Times New Roman" w:cs="Times New Roman"/>
            <w:color w:val="0000FF"/>
            <w:sz w:val="28"/>
            <w:szCs w:val="28"/>
          </w:rPr>
          <w:t>статьи 78</w:t>
        </w:r>
      </w:hyperlink>
      <w:r w:rsidRPr="00DE3FA7">
        <w:rPr>
          <w:rFonts w:ascii="Times New Roman" w:hAnsi="Times New Roman" w:cs="Times New Roman"/>
          <w:sz w:val="28"/>
          <w:szCs w:val="28"/>
        </w:rPr>
        <w:t xml:space="preserve"> Бюджетного кодекса Российской Федерации, в соответствии с </w:t>
      </w:r>
      <w:hyperlink r:id="rId21">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Российской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Правительство Ленинградской области постановляет:</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Постановлений Правительства Ленинградской области от 04.03.2024 </w:t>
      </w:r>
      <w:hyperlink r:id="rId22">
        <w:r w:rsidRPr="00DE3FA7">
          <w:rPr>
            <w:rFonts w:ascii="Times New Roman" w:hAnsi="Times New Roman" w:cs="Times New Roman"/>
            <w:color w:val="0000FF"/>
            <w:sz w:val="28"/>
            <w:szCs w:val="28"/>
          </w:rPr>
          <w:t>N 139</w:t>
        </w:r>
      </w:hyperlink>
      <w:r w:rsidRPr="00DE3FA7">
        <w:rPr>
          <w:rFonts w:ascii="Times New Roman" w:hAnsi="Times New Roman" w:cs="Times New Roman"/>
          <w:sz w:val="28"/>
          <w:szCs w:val="28"/>
        </w:rPr>
        <w:t xml:space="preserve">, от 06.04.2026 </w:t>
      </w:r>
      <w:hyperlink r:id="rId23">
        <w:r w:rsidRPr="00DE3FA7">
          <w:rPr>
            <w:rFonts w:ascii="Times New Roman" w:hAnsi="Times New Roman" w:cs="Times New Roman"/>
            <w:color w:val="0000FF"/>
            <w:sz w:val="28"/>
            <w:szCs w:val="28"/>
          </w:rPr>
          <w:t>N 278</w:t>
        </w:r>
      </w:hyperlink>
      <w:r w:rsidRPr="00DE3FA7">
        <w:rPr>
          <w:rFonts w:ascii="Times New Roman" w:hAnsi="Times New Roman" w:cs="Times New Roman"/>
          <w:sz w:val="28"/>
          <w:szCs w:val="28"/>
        </w:rPr>
        <w:t>)</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1. Утвердить прилагаемый </w:t>
      </w:r>
      <w:hyperlink w:anchor="P43">
        <w:r w:rsidRPr="00DE3FA7">
          <w:rPr>
            <w:rFonts w:ascii="Times New Roman" w:hAnsi="Times New Roman" w:cs="Times New Roman"/>
            <w:color w:val="0000FF"/>
            <w:sz w:val="28"/>
            <w:szCs w:val="28"/>
          </w:rPr>
          <w:t>Порядок</w:t>
        </w:r>
      </w:hyperlink>
      <w:r w:rsidRPr="00DE3FA7">
        <w:rPr>
          <w:rFonts w:ascii="Times New Roman" w:hAnsi="Times New Roman" w:cs="Times New Roman"/>
          <w:sz w:val="28"/>
          <w:szCs w:val="28"/>
        </w:rPr>
        <w:t xml:space="preserve"> предоставления субсидии из областного бюджета Ленинградской области юридическим лицам (за </w:t>
      </w:r>
      <w:r w:rsidRPr="00DE3FA7">
        <w:rPr>
          <w:rFonts w:ascii="Times New Roman" w:hAnsi="Times New Roman" w:cs="Times New Roman"/>
          <w:sz w:val="28"/>
          <w:szCs w:val="28"/>
        </w:rPr>
        <w:lastRenderedPageBreak/>
        <w:t>исключением государственных (муниципальных) учреждений), индивидуальным предпринимателям в целях возмещения затрат в связи с предоставлением дополнительной меры социальной поддержки отдельным категориям граждан в виде специального транспортного обслуживания.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 Контроль за исполнением постановления возложить на вице-губернатора Ленинградской области по социальным вопросам.</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Постановлений Правительства Ленинградской области от 29.12.2025 </w:t>
      </w:r>
      <w:hyperlink r:id="rId24">
        <w:r w:rsidRPr="00DE3FA7">
          <w:rPr>
            <w:rFonts w:ascii="Times New Roman" w:hAnsi="Times New Roman" w:cs="Times New Roman"/>
            <w:color w:val="0000FF"/>
            <w:sz w:val="28"/>
            <w:szCs w:val="28"/>
          </w:rPr>
          <w:t>N 1113</w:t>
        </w:r>
      </w:hyperlink>
      <w:r w:rsidRPr="00DE3FA7">
        <w:rPr>
          <w:rFonts w:ascii="Times New Roman" w:hAnsi="Times New Roman" w:cs="Times New Roman"/>
          <w:sz w:val="28"/>
          <w:szCs w:val="28"/>
        </w:rPr>
        <w:t xml:space="preserve">, от 30.12.2025 </w:t>
      </w:r>
      <w:hyperlink r:id="rId25">
        <w:r w:rsidRPr="00DE3FA7">
          <w:rPr>
            <w:rFonts w:ascii="Times New Roman" w:hAnsi="Times New Roman" w:cs="Times New Roman"/>
            <w:color w:val="0000FF"/>
            <w:sz w:val="28"/>
            <w:szCs w:val="28"/>
          </w:rPr>
          <w:t>N 1133</w:t>
        </w:r>
      </w:hyperlink>
      <w:r w:rsidRPr="00DE3FA7">
        <w:rPr>
          <w:rFonts w:ascii="Times New Roman" w:hAnsi="Times New Roman" w:cs="Times New Roman"/>
          <w:sz w:val="28"/>
          <w:szCs w:val="28"/>
        </w:rPr>
        <w:t>)</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3. Настоящее постановление вступает в силу с 1 апреля 2022 года.</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Губернатор</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Ленинградской области</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А.Дрозденко</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jc w:val="right"/>
        <w:outlineLvl w:val="0"/>
        <w:rPr>
          <w:rFonts w:ascii="Times New Roman" w:hAnsi="Times New Roman" w:cs="Times New Roman"/>
          <w:sz w:val="28"/>
          <w:szCs w:val="28"/>
        </w:rPr>
      </w:pPr>
      <w:r w:rsidRPr="00DE3FA7">
        <w:rPr>
          <w:rFonts w:ascii="Times New Roman" w:hAnsi="Times New Roman" w:cs="Times New Roman"/>
          <w:sz w:val="28"/>
          <w:szCs w:val="28"/>
        </w:rPr>
        <w:t>УТВЕРЖДЕН</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постановлением Правительства</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Ленинградской области</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от 28.01.2022 N 53</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(приложение)</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Title"/>
        <w:jc w:val="center"/>
        <w:rPr>
          <w:rFonts w:ascii="Times New Roman" w:hAnsi="Times New Roman" w:cs="Times New Roman"/>
          <w:sz w:val="28"/>
          <w:szCs w:val="28"/>
        </w:rPr>
      </w:pPr>
      <w:bookmarkStart w:id="1" w:name="P43"/>
      <w:bookmarkEnd w:id="1"/>
      <w:r w:rsidRPr="00DE3FA7">
        <w:rPr>
          <w:rFonts w:ascii="Times New Roman" w:hAnsi="Times New Roman" w:cs="Times New Roman"/>
          <w:sz w:val="28"/>
          <w:szCs w:val="28"/>
        </w:rPr>
        <w:t>ПОРЯДОК</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ПРЕДОСТАВЛЕНИЯ СУБСИДИИ ИЗ ОБЛАСТНОГО БЮДЖЕТА ЛЕНИНГРАДСКОЙ</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ОБЛАСТИ ЮРИДИЧЕСКИМ ЛИЦАМ (ЗА ИСКЛЮЧЕНИЕМ ГОСУДАРСТВЕННЫХ</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(МУНИЦИПАЛЬНЫХ) УЧРЕЖДЕНИЙ), ИНДИВИДУАЛЬНЫМ ПРЕДПРИНИМАТЕЛЯМ</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В ЦЕЛЯХ ВОЗМЕЩЕНИЯ ЗАТРАТ В СВЯЗИ С ПРЕДОСТАВЛЕНИЕМ</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ДОПОЛНИТЕЛЬНОЙ МЕРЫ СОЦИАЛЬНОЙ ПОДДЕРЖКИ ОТДЕЛЬНЫМ</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КАТЕГОРИЯМ ГРАЖДАН В ВИДЕ СПЕЦИАЛЬНОГО</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ТРАНСПОРТНОГО ОБСЛУЖИВАНИЯ</w:t>
      </w:r>
    </w:p>
    <w:p w:rsidR="00DE3FA7" w:rsidRPr="00DE3FA7" w:rsidRDefault="00DE3FA7">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FA7" w:rsidRPr="00DE3F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Список изменяющих документов</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(в ред. Постановлений Правительства Ленинградской области</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09.06.2022 </w:t>
            </w:r>
            <w:hyperlink r:id="rId26">
              <w:r w:rsidRPr="00DE3FA7">
                <w:rPr>
                  <w:rFonts w:ascii="Times New Roman" w:hAnsi="Times New Roman" w:cs="Times New Roman"/>
                  <w:color w:val="0000FF"/>
                  <w:sz w:val="28"/>
                  <w:szCs w:val="28"/>
                </w:rPr>
                <w:t>N 384</w:t>
              </w:r>
            </w:hyperlink>
            <w:r w:rsidRPr="00DE3FA7">
              <w:rPr>
                <w:rFonts w:ascii="Times New Roman" w:hAnsi="Times New Roman" w:cs="Times New Roman"/>
                <w:color w:val="392C69"/>
                <w:sz w:val="28"/>
                <w:szCs w:val="28"/>
              </w:rPr>
              <w:t xml:space="preserve">, от 09.08.2022 </w:t>
            </w:r>
            <w:hyperlink r:id="rId27">
              <w:r w:rsidRPr="00DE3FA7">
                <w:rPr>
                  <w:rFonts w:ascii="Times New Roman" w:hAnsi="Times New Roman" w:cs="Times New Roman"/>
                  <w:color w:val="0000FF"/>
                  <w:sz w:val="28"/>
                  <w:szCs w:val="28"/>
                </w:rPr>
                <w:t>N 563</w:t>
              </w:r>
            </w:hyperlink>
            <w:r w:rsidRPr="00DE3FA7">
              <w:rPr>
                <w:rFonts w:ascii="Times New Roman" w:hAnsi="Times New Roman" w:cs="Times New Roman"/>
                <w:color w:val="392C69"/>
                <w:sz w:val="28"/>
                <w:szCs w:val="28"/>
              </w:rPr>
              <w:t xml:space="preserve">, от 07.03.2023 </w:t>
            </w:r>
            <w:hyperlink r:id="rId28">
              <w:r w:rsidRPr="00DE3FA7">
                <w:rPr>
                  <w:rFonts w:ascii="Times New Roman" w:hAnsi="Times New Roman" w:cs="Times New Roman"/>
                  <w:color w:val="0000FF"/>
                  <w:sz w:val="28"/>
                  <w:szCs w:val="28"/>
                </w:rPr>
                <w:t>N 141</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19.01.2024 </w:t>
            </w:r>
            <w:hyperlink r:id="rId29">
              <w:r w:rsidRPr="00DE3FA7">
                <w:rPr>
                  <w:rFonts w:ascii="Times New Roman" w:hAnsi="Times New Roman" w:cs="Times New Roman"/>
                  <w:color w:val="0000FF"/>
                  <w:sz w:val="28"/>
                  <w:szCs w:val="28"/>
                </w:rPr>
                <w:t>N 30</w:t>
              </w:r>
            </w:hyperlink>
            <w:r w:rsidRPr="00DE3FA7">
              <w:rPr>
                <w:rFonts w:ascii="Times New Roman" w:hAnsi="Times New Roman" w:cs="Times New Roman"/>
                <w:color w:val="392C69"/>
                <w:sz w:val="28"/>
                <w:szCs w:val="28"/>
              </w:rPr>
              <w:t xml:space="preserve">, от 15.02.2024 </w:t>
            </w:r>
            <w:hyperlink r:id="rId30">
              <w:r w:rsidRPr="00DE3FA7">
                <w:rPr>
                  <w:rFonts w:ascii="Times New Roman" w:hAnsi="Times New Roman" w:cs="Times New Roman"/>
                  <w:color w:val="0000FF"/>
                  <w:sz w:val="28"/>
                  <w:szCs w:val="28"/>
                </w:rPr>
                <w:t>N 110</w:t>
              </w:r>
            </w:hyperlink>
            <w:r w:rsidRPr="00DE3FA7">
              <w:rPr>
                <w:rFonts w:ascii="Times New Roman" w:hAnsi="Times New Roman" w:cs="Times New Roman"/>
                <w:color w:val="392C69"/>
                <w:sz w:val="28"/>
                <w:szCs w:val="28"/>
              </w:rPr>
              <w:t xml:space="preserve">, от 04.03.2024 </w:t>
            </w:r>
            <w:hyperlink r:id="rId31">
              <w:r w:rsidRPr="00DE3FA7">
                <w:rPr>
                  <w:rFonts w:ascii="Times New Roman" w:hAnsi="Times New Roman" w:cs="Times New Roman"/>
                  <w:color w:val="0000FF"/>
                  <w:sz w:val="28"/>
                  <w:szCs w:val="28"/>
                </w:rPr>
                <w:t>N 139</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06.03.2024 </w:t>
            </w:r>
            <w:hyperlink r:id="rId32">
              <w:r w:rsidRPr="00DE3FA7">
                <w:rPr>
                  <w:rFonts w:ascii="Times New Roman" w:hAnsi="Times New Roman" w:cs="Times New Roman"/>
                  <w:color w:val="0000FF"/>
                  <w:sz w:val="28"/>
                  <w:szCs w:val="28"/>
                </w:rPr>
                <w:t>N 153</w:t>
              </w:r>
            </w:hyperlink>
            <w:r w:rsidRPr="00DE3FA7">
              <w:rPr>
                <w:rFonts w:ascii="Times New Roman" w:hAnsi="Times New Roman" w:cs="Times New Roman"/>
                <w:color w:val="392C69"/>
                <w:sz w:val="28"/>
                <w:szCs w:val="28"/>
              </w:rPr>
              <w:t xml:space="preserve">, от 29.03.2024 </w:t>
            </w:r>
            <w:hyperlink r:id="rId33">
              <w:r w:rsidRPr="00DE3FA7">
                <w:rPr>
                  <w:rFonts w:ascii="Times New Roman" w:hAnsi="Times New Roman" w:cs="Times New Roman"/>
                  <w:color w:val="0000FF"/>
                  <w:sz w:val="28"/>
                  <w:szCs w:val="28"/>
                </w:rPr>
                <w:t>N 217</w:t>
              </w:r>
            </w:hyperlink>
            <w:r w:rsidRPr="00DE3FA7">
              <w:rPr>
                <w:rFonts w:ascii="Times New Roman" w:hAnsi="Times New Roman" w:cs="Times New Roman"/>
                <w:color w:val="392C69"/>
                <w:sz w:val="28"/>
                <w:szCs w:val="28"/>
              </w:rPr>
              <w:t xml:space="preserve">, от 25.12.2024 </w:t>
            </w:r>
            <w:hyperlink r:id="rId34">
              <w:r w:rsidRPr="00DE3FA7">
                <w:rPr>
                  <w:rFonts w:ascii="Times New Roman" w:hAnsi="Times New Roman" w:cs="Times New Roman"/>
                  <w:color w:val="0000FF"/>
                  <w:sz w:val="28"/>
                  <w:szCs w:val="28"/>
                </w:rPr>
                <w:t>N 962</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от 28.12.2024 </w:t>
            </w:r>
            <w:hyperlink r:id="rId35">
              <w:r w:rsidRPr="00DE3FA7">
                <w:rPr>
                  <w:rFonts w:ascii="Times New Roman" w:hAnsi="Times New Roman" w:cs="Times New Roman"/>
                  <w:color w:val="0000FF"/>
                  <w:sz w:val="28"/>
                  <w:szCs w:val="28"/>
                </w:rPr>
                <w:t>N 1019</w:t>
              </w:r>
            </w:hyperlink>
            <w:r w:rsidRPr="00DE3FA7">
              <w:rPr>
                <w:rFonts w:ascii="Times New Roman" w:hAnsi="Times New Roman" w:cs="Times New Roman"/>
                <w:color w:val="392C69"/>
                <w:sz w:val="28"/>
                <w:szCs w:val="28"/>
              </w:rPr>
              <w:t xml:space="preserve">, от 16.07.2025 </w:t>
            </w:r>
            <w:hyperlink r:id="rId36">
              <w:r w:rsidRPr="00DE3FA7">
                <w:rPr>
                  <w:rFonts w:ascii="Times New Roman" w:hAnsi="Times New Roman" w:cs="Times New Roman"/>
                  <w:color w:val="0000FF"/>
                  <w:sz w:val="28"/>
                  <w:szCs w:val="28"/>
                </w:rPr>
                <w:t>N 629</w:t>
              </w:r>
            </w:hyperlink>
            <w:r w:rsidRPr="00DE3FA7">
              <w:rPr>
                <w:rFonts w:ascii="Times New Roman" w:hAnsi="Times New Roman" w:cs="Times New Roman"/>
                <w:color w:val="392C69"/>
                <w:sz w:val="28"/>
                <w:szCs w:val="28"/>
              </w:rPr>
              <w:t xml:space="preserve">, от 30.12.2025 </w:t>
            </w:r>
            <w:hyperlink r:id="rId37">
              <w:r w:rsidRPr="00DE3FA7">
                <w:rPr>
                  <w:rFonts w:ascii="Times New Roman" w:hAnsi="Times New Roman" w:cs="Times New Roman"/>
                  <w:color w:val="0000FF"/>
                  <w:sz w:val="28"/>
                  <w:szCs w:val="28"/>
                </w:rPr>
                <w:t>N 1133</w:t>
              </w:r>
            </w:hyperlink>
            <w:r w:rsidRPr="00DE3FA7">
              <w:rPr>
                <w:rFonts w:ascii="Times New Roman" w:hAnsi="Times New Roman" w:cs="Times New Roman"/>
                <w:color w:val="392C69"/>
                <w:sz w:val="28"/>
                <w:szCs w:val="28"/>
              </w:rPr>
              <w:t>,</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lastRenderedPageBreak/>
              <w:t xml:space="preserve">от 06.04.2026 </w:t>
            </w:r>
            <w:hyperlink r:id="rId38">
              <w:r w:rsidRPr="00DE3FA7">
                <w:rPr>
                  <w:rFonts w:ascii="Times New Roman" w:hAnsi="Times New Roman" w:cs="Times New Roman"/>
                  <w:color w:val="0000FF"/>
                  <w:sz w:val="28"/>
                  <w:szCs w:val="28"/>
                </w:rPr>
                <w:t>N 278</w:t>
              </w:r>
            </w:hyperlink>
            <w:r w:rsidRPr="00DE3FA7">
              <w:rPr>
                <w:rFonts w:ascii="Times New Roman" w:hAnsi="Times New Roman" w:cs="Times New Roman"/>
                <w:color w:val="392C69"/>
                <w:sz w:val="28"/>
                <w:szCs w:val="28"/>
              </w:rPr>
              <w:t xml:space="preserve">, от 08.07.2026 </w:t>
            </w:r>
            <w:hyperlink r:id="rId39">
              <w:r w:rsidRPr="00DE3FA7">
                <w:rPr>
                  <w:rFonts w:ascii="Times New Roman" w:hAnsi="Times New Roman" w:cs="Times New Roman"/>
                  <w:color w:val="0000FF"/>
                  <w:sz w:val="28"/>
                  <w:szCs w:val="28"/>
                </w:rPr>
                <w:t>N 547</w:t>
              </w:r>
            </w:hyperlink>
            <w:r w:rsidRPr="00DE3FA7">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Title"/>
        <w:jc w:val="center"/>
        <w:outlineLvl w:val="1"/>
        <w:rPr>
          <w:rFonts w:ascii="Times New Roman" w:hAnsi="Times New Roman" w:cs="Times New Roman"/>
          <w:sz w:val="28"/>
          <w:szCs w:val="28"/>
        </w:rPr>
      </w:pPr>
      <w:r w:rsidRPr="00DE3FA7">
        <w:rPr>
          <w:rFonts w:ascii="Times New Roman" w:hAnsi="Times New Roman" w:cs="Times New Roman"/>
          <w:sz w:val="28"/>
          <w:szCs w:val="28"/>
        </w:rPr>
        <w:t>1. Общие положения</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1.1. Настоящий Порядок устанавливает цели, условия и порядок предоставления из областного бюджета Ленинградской области (далее - областной бюджет) субсидии юридическим лицам (за исключением государственных (муниципальных) учреждений), индивидуальным предпринимателям в целях возмещения затрат, связанных с предоставлением дополнительной меры социальной поддержки отдельным категориям граждан в виде специального транспортного обслуживания (далее - субсидия), определенной </w:t>
      </w:r>
      <w:hyperlink r:id="rId40">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11 ноября 2021 года N 711 "О дополнительной мере социальной поддержки в виде специального транспортного обслуживания отдельных категорий граждан", в рамках комплекса процессных мероприятий "Повышение качества жизни лиц пожилого возраста и инвалидов" государственной </w:t>
      </w:r>
      <w:hyperlink r:id="rId41">
        <w:r w:rsidRPr="00DE3FA7">
          <w:rPr>
            <w:rFonts w:ascii="Times New Roman" w:hAnsi="Times New Roman" w:cs="Times New Roman"/>
            <w:color w:val="0000FF"/>
            <w:sz w:val="28"/>
            <w:szCs w:val="28"/>
          </w:rPr>
          <w:t>программы</w:t>
        </w:r>
      </w:hyperlink>
      <w:r w:rsidRPr="00DE3FA7">
        <w:rPr>
          <w:rFonts w:ascii="Times New Roman" w:hAnsi="Times New Roman" w:cs="Times New Roman"/>
          <w:sz w:val="28"/>
          <w:szCs w:val="28"/>
        </w:rPr>
        <w:t xml:space="preserve">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 а также результаты предоставления и порядок возврата средств субсидии в случае нарушения условий ее предоставления.</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Постановлений Правительства Ленинградской области от 29.03.2024 </w:t>
      </w:r>
      <w:hyperlink r:id="rId42">
        <w:r w:rsidRPr="00DE3FA7">
          <w:rPr>
            <w:rFonts w:ascii="Times New Roman" w:hAnsi="Times New Roman" w:cs="Times New Roman"/>
            <w:color w:val="0000FF"/>
            <w:sz w:val="28"/>
            <w:szCs w:val="28"/>
          </w:rPr>
          <w:t>N 217</w:t>
        </w:r>
      </w:hyperlink>
      <w:r w:rsidRPr="00DE3FA7">
        <w:rPr>
          <w:rFonts w:ascii="Times New Roman" w:hAnsi="Times New Roman" w:cs="Times New Roman"/>
          <w:sz w:val="28"/>
          <w:szCs w:val="28"/>
        </w:rPr>
        <w:t xml:space="preserve">, от 06.04.2026 </w:t>
      </w:r>
      <w:hyperlink r:id="rId43">
        <w:r w:rsidRPr="00DE3FA7">
          <w:rPr>
            <w:rFonts w:ascii="Times New Roman" w:hAnsi="Times New Roman" w:cs="Times New Roman"/>
            <w:color w:val="0000FF"/>
            <w:sz w:val="28"/>
            <w:szCs w:val="28"/>
          </w:rPr>
          <w:t>N 278</w:t>
        </w:r>
      </w:hyperlink>
      <w:r w:rsidRPr="00DE3FA7">
        <w:rPr>
          <w:rFonts w:ascii="Times New Roman" w:hAnsi="Times New Roman" w:cs="Times New Roman"/>
          <w:sz w:val="28"/>
          <w:szCs w:val="28"/>
        </w:rPr>
        <w:t>)</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1.2. В настоящем Порядке применяются следующие понятия: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транспортная компания - юридическое лицо (за исключением государственных (муниципальных) учреждений и иных некоммерческих организаций), индивидуальный предприниматель, прошедшее (прошедший) отбор, проводимый Комитетом Ленинградской области по транспорту;</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соглашение - соглашение о предоставлении субсидии из областного бюджета Ленинградской области на возмещение затрат в связи с предоставлением дополнительной меры социальной поддержки отдельных категорий граждан в виде специального транспортного обслуживания, заключаемое между ЛОГКУ "Центр социальной защиты населения" и получателем субсидии по типовой форме, установленной Комитетом финансов Ленинградской области, в государственной интегрированной информационной системе управления общественными финансами "Электронный бюджет";</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44">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28.12.2024 N 1019)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получатель субсидии - транспортная компания, заключившая соглашение с ЛОГКУ "Центр социальной защиты населения";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lastRenderedPageBreak/>
        <w:t>компенсация - субсидия из областного бюджета, предоставляемая в целях возмещения затрат получателю субсидии;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ЛОГКУ "Центр социальной защиты населения" - Ленинградское областное государственное казенное учреждение "Центр социальной защиты населения", которое предоставляет субсидию транспортным компаниям, заключает соглашения о предоставлении субсидии, проверяет соблюдение условий и порядка предоставления субсидии транспортным компаниям.</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45">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09.08.2022 N 563)</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Иные понятия и термины, используемые в настоящем Порядке, применяются в значениях, определенных законодательством Российской Федерации.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1.3. Компенсация предоставляется в пределах бюджетных ассигнований, утвержденных в сводной бюджетной росписи областного бюджета комитету по социальной защите населения Ленинградской области (далее - комитет) - главному распорядителю бюджетных средств, и доведенных лимитов бюджетных обязательств на соответствующий финансовый год на цель, указанную в </w:t>
      </w:r>
      <w:hyperlink w:anchor="P74">
        <w:r w:rsidRPr="00DE3FA7">
          <w:rPr>
            <w:rFonts w:ascii="Times New Roman" w:hAnsi="Times New Roman" w:cs="Times New Roman"/>
            <w:color w:val="0000FF"/>
            <w:sz w:val="28"/>
            <w:szCs w:val="28"/>
          </w:rPr>
          <w:t>пункте 1.4</w:t>
        </w:r>
      </w:hyperlink>
      <w:r w:rsidRPr="00DE3FA7">
        <w:rPr>
          <w:rFonts w:ascii="Times New Roman" w:hAnsi="Times New Roman" w:cs="Times New Roman"/>
          <w:sz w:val="28"/>
          <w:szCs w:val="28"/>
        </w:rPr>
        <w:t xml:space="preserve"> настоящего Порядка.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Комитет доводит до ЛОГКУ "Центр социальной защиты населения" показатели бюджетной росписи областного бюджета в виде уведомлений о бюджетных ассигнованиях и лимитах бюджетных обязательств на текущий финансовый год.</w:t>
      </w:r>
    </w:p>
    <w:p w:rsidR="00DE3FA7" w:rsidRPr="00DE3FA7" w:rsidRDefault="00DE3FA7">
      <w:pPr>
        <w:pStyle w:val="ConsPlusNormal"/>
        <w:spacing w:before="220"/>
        <w:ind w:firstLine="540"/>
        <w:jc w:val="both"/>
        <w:rPr>
          <w:rFonts w:ascii="Times New Roman" w:hAnsi="Times New Roman" w:cs="Times New Roman"/>
          <w:sz w:val="28"/>
          <w:szCs w:val="28"/>
        </w:rPr>
      </w:pPr>
      <w:bookmarkStart w:id="2" w:name="P74"/>
      <w:bookmarkEnd w:id="2"/>
      <w:r w:rsidRPr="00DE3FA7">
        <w:rPr>
          <w:rFonts w:ascii="Times New Roman" w:hAnsi="Times New Roman" w:cs="Times New Roman"/>
          <w:sz w:val="28"/>
          <w:szCs w:val="28"/>
        </w:rPr>
        <w:t>1.4. Целью предоставления субсидии является обеспечение отдельных категорий граждан дополнительной мерой социальной поддержки в виде специального транспортного обслуживания путем возмещения получателям субсидии затрат, понесенных при оказании ими специального транспортного обслуживания отдельным категориям граждан бесплатно либо за частичную плату.</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1.5. Назначение и выплата компенсации получателю субсидии осуществляются ЛОГКУ "Центр социальной защиты населения".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1.6. Сведения о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1.6 в ред. </w:t>
      </w:r>
      <w:hyperlink r:id="rId46">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06.04.2026 N 278)</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Title"/>
        <w:jc w:val="center"/>
        <w:outlineLvl w:val="1"/>
        <w:rPr>
          <w:rFonts w:ascii="Times New Roman" w:hAnsi="Times New Roman" w:cs="Times New Roman"/>
          <w:sz w:val="28"/>
          <w:szCs w:val="28"/>
        </w:rPr>
      </w:pPr>
      <w:r w:rsidRPr="00DE3FA7">
        <w:rPr>
          <w:rFonts w:ascii="Times New Roman" w:hAnsi="Times New Roman" w:cs="Times New Roman"/>
          <w:sz w:val="28"/>
          <w:szCs w:val="28"/>
        </w:rPr>
        <w:lastRenderedPageBreak/>
        <w:t>2. Условия и порядок предоставления субсидии</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t>2.1. Проведение отбора транспортных компаний для предоставления специального транспортного обслуживания осуществляется Комитетом Ленинградской области по транспорту в соответствии с постановлением Правительства Ленинградской области и является частью процедуры предоставления компенсации.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2.2. Комитет Ленинградской области по транспорту в течение трех рабочих дней после принятия решения о победителе отбора и представления победителем отбора дополнительных документов, указанных в </w:t>
      </w:r>
      <w:hyperlink r:id="rId47">
        <w:r w:rsidRPr="00DE3FA7">
          <w:rPr>
            <w:rFonts w:ascii="Times New Roman" w:hAnsi="Times New Roman" w:cs="Times New Roman"/>
            <w:color w:val="0000FF"/>
            <w:sz w:val="28"/>
            <w:szCs w:val="28"/>
          </w:rPr>
          <w:t>абзаце первом пункта 3.4.2</w:t>
        </w:r>
      </w:hyperlink>
      <w:r w:rsidRPr="00DE3FA7">
        <w:rPr>
          <w:rFonts w:ascii="Times New Roman" w:hAnsi="Times New Roman" w:cs="Times New Roman"/>
          <w:sz w:val="28"/>
          <w:szCs w:val="28"/>
        </w:rPr>
        <w:t xml:space="preserve"> Порядка проведения отбора транспортной компании для предоставления специального транспортного обслуживания отдельных категорий граждан в Ленинградской области в рамках государственной программы Ленинградской области "Социальная поддержка отдельных категорий граждан в Ленинградской области", утвержденной постановлением Правительства Ленинградской области от 14 ноября 2013 года N 406, утвержденного постановлением Правительства Ленинградской области от 7 сентября 2023 года N 616, направляет в ЛОГКУ "Центр социальной защиты населения" и комитет по социальной защите населения Ленинградской области информацию о победителе отбора.</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Постановлений Правительства Ленинградской области от 19.01.2024 </w:t>
      </w:r>
      <w:hyperlink r:id="rId48">
        <w:r w:rsidRPr="00DE3FA7">
          <w:rPr>
            <w:rFonts w:ascii="Times New Roman" w:hAnsi="Times New Roman" w:cs="Times New Roman"/>
            <w:color w:val="0000FF"/>
            <w:sz w:val="28"/>
            <w:szCs w:val="28"/>
          </w:rPr>
          <w:t>N 30</w:t>
        </w:r>
      </w:hyperlink>
      <w:r w:rsidRPr="00DE3FA7">
        <w:rPr>
          <w:rFonts w:ascii="Times New Roman" w:hAnsi="Times New Roman" w:cs="Times New Roman"/>
          <w:sz w:val="28"/>
          <w:szCs w:val="28"/>
        </w:rPr>
        <w:t xml:space="preserve">, от 16.07.2025 </w:t>
      </w:r>
      <w:hyperlink r:id="rId49">
        <w:r w:rsidRPr="00DE3FA7">
          <w:rPr>
            <w:rFonts w:ascii="Times New Roman" w:hAnsi="Times New Roman" w:cs="Times New Roman"/>
            <w:color w:val="0000FF"/>
            <w:sz w:val="28"/>
            <w:szCs w:val="28"/>
          </w:rPr>
          <w:t>N 629</w:t>
        </w:r>
      </w:hyperlink>
      <w:r w:rsidRPr="00DE3FA7">
        <w:rPr>
          <w:rFonts w:ascii="Times New Roman" w:hAnsi="Times New Roman" w:cs="Times New Roman"/>
          <w:sz w:val="28"/>
          <w:szCs w:val="28"/>
        </w:rPr>
        <w:t>)</w:t>
      </w:r>
    </w:p>
    <w:p w:rsidR="00DE3FA7" w:rsidRPr="00DE3FA7" w:rsidRDefault="00DE3FA7">
      <w:pPr>
        <w:pStyle w:val="ConsPlusNormal"/>
        <w:spacing w:before="220"/>
        <w:ind w:firstLine="540"/>
        <w:jc w:val="both"/>
        <w:rPr>
          <w:rFonts w:ascii="Times New Roman" w:hAnsi="Times New Roman" w:cs="Times New Roman"/>
          <w:sz w:val="28"/>
          <w:szCs w:val="28"/>
        </w:rPr>
      </w:pPr>
      <w:bookmarkStart w:id="3" w:name="P84"/>
      <w:bookmarkEnd w:id="3"/>
      <w:r w:rsidRPr="00DE3FA7">
        <w:rPr>
          <w:rFonts w:ascii="Times New Roman" w:hAnsi="Times New Roman" w:cs="Times New Roman"/>
          <w:sz w:val="28"/>
          <w:szCs w:val="28"/>
        </w:rPr>
        <w:t>2.2.1. Получатель субсидии не ранее чем за три дня до заключения соглашения о предоставлении субсидии должен соответствовать следующим требованиям: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федеральными законами, отдельными решениями Правительства Российской Федерации и(или) порядком, определенным Правительством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lastRenderedPageBreak/>
        <w:t xml:space="preserve">(в ред. </w:t>
      </w:r>
      <w:hyperlink r:id="rId50">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08.07.2026 N 547)</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получатель субсидии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51">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06.04.2026 N 278)</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получатель субсидии не получает средства из областного бюджета Ленинградской области на основании иных нормативных правовых актов Ленинградской области на цели, установленные настоящим Порядком;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получатель субсидии не является иностранным агентом в соответствии с Федеральным </w:t>
      </w:r>
      <w:hyperlink r:id="rId52">
        <w:r w:rsidRPr="00DE3FA7">
          <w:rPr>
            <w:rFonts w:ascii="Times New Roman" w:hAnsi="Times New Roman" w:cs="Times New Roman"/>
            <w:color w:val="0000FF"/>
            <w:sz w:val="28"/>
            <w:szCs w:val="28"/>
          </w:rPr>
          <w:t>законом</w:t>
        </w:r>
      </w:hyperlink>
      <w:r w:rsidRPr="00DE3FA7">
        <w:rPr>
          <w:rFonts w:ascii="Times New Roman" w:hAnsi="Times New Roman" w:cs="Times New Roman"/>
          <w:sz w:val="28"/>
          <w:szCs w:val="28"/>
        </w:rPr>
        <w:t xml:space="preserve"> "О контроле за деятельностью лиц, находящихся под иностранным влиянием";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у получателя субсидии на едином налоговом счете отсутствует или не превышает размер, определенный </w:t>
      </w:r>
      <w:hyperlink r:id="rId53">
        <w:r w:rsidRPr="00DE3FA7">
          <w:rPr>
            <w:rFonts w:ascii="Times New Roman" w:hAnsi="Times New Roman" w:cs="Times New Roman"/>
            <w:color w:val="0000FF"/>
            <w:sz w:val="28"/>
            <w:szCs w:val="28"/>
          </w:rPr>
          <w:t>пунктом 3 статьи 47</w:t>
        </w:r>
      </w:hyperlink>
      <w:r w:rsidRPr="00DE3FA7">
        <w:rPr>
          <w:rFonts w:ascii="Times New Roman" w:hAnsi="Times New Roman" w:cs="Times New Roman"/>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у получателя субсидии (участника отбора) отсутствует просроченная задолженность по возврату в областной бюджет иных субсидий и бюджетных инвестиций.</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(абзац введен </w:t>
      </w:r>
      <w:hyperlink r:id="rId54">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06.04.2026 N 278)</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2.2.1 введен </w:t>
      </w:r>
      <w:hyperlink r:id="rId55">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04.03.2024 N 139)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2.2.2. ЛОГКУ "Центр социальной защиты населения" в течение трех рабочих дней с даты получения информации о победителях отбора для проведения проверки запрашивает у победителя отбора справку в свободной форме, подтверждающую положения, предусмотренные </w:t>
      </w:r>
      <w:hyperlink w:anchor="P84">
        <w:r w:rsidRPr="00DE3FA7">
          <w:rPr>
            <w:rFonts w:ascii="Times New Roman" w:hAnsi="Times New Roman" w:cs="Times New Roman"/>
            <w:color w:val="0000FF"/>
            <w:sz w:val="28"/>
            <w:szCs w:val="28"/>
          </w:rPr>
          <w:t>пунктом 2.2.1</w:t>
        </w:r>
      </w:hyperlink>
      <w:r w:rsidRPr="00DE3FA7">
        <w:rPr>
          <w:rFonts w:ascii="Times New Roman" w:hAnsi="Times New Roman" w:cs="Times New Roman"/>
          <w:sz w:val="28"/>
          <w:szCs w:val="28"/>
        </w:rPr>
        <w:t xml:space="preserve"> настоящего Порядка, подписанную руководителем или уполномоченным им лицом (с представлением документов, подтверждающих полномочия этого лица).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Проверка получателя субсидии на соответствие требованиям, установленным </w:t>
      </w:r>
      <w:hyperlink w:anchor="P84">
        <w:r w:rsidRPr="00DE3FA7">
          <w:rPr>
            <w:rFonts w:ascii="Times New Roman" w:hAnsi="Times New Roman" w:cs="Times New Roman"/>
            <w:color w:val="0000FF"/>
            <w:sz w:val="28"/>
            <w:szCs w:val="28"/>
          </w:rPr>
          <w:t>пунктом 2.2.1</w:t>
        </w:r>
      </w:hyperlink>
      <w:r w:rsidRPr="00DE3FA7">
        <w:rPr>
          <w:rFonts w:ascii="Times New Roman" w:hAnsi="Times New Roman" w:cs="Times New Roman"/>
          <w:sz w:val="28"/>
          <w:szCs w:val="28"/>
        </w:rPr>
        <w:t xml:space="preserve"> настоящего Порядка, осуществляется путем </w:t>
      </w:r>
      <w:r w:rsidRPr="00DE3FA7">
        <w:rPr>
          <w:rFonts w:ascii="Times New Roman" w:hAnsi="Times New Roman" w:cs="Times New Roman"/>
          <w:sz w:val="28"/>
          <w:szCs w:val="28"/>
        </w:rPr>
        <w:lastRenderedPageBreak/>
        <w:t>сопоставления и анализа информации, содержащейся в заявках и прилагаемых документах, с информацией, полученной из общедоступных источников способами, не запрещенными действующим законодательством, в том числе на соответствие сведениям, размещенным на официальных сайтах в информационно-телекоммуникационной сети "Интернет", а также путем направления запросов об отсутствии у получателя субсидии неисполненных обязательств по уплате налогов, сборов, страховых взносов, пеней, штрафов, процентов, подлежащих уплате в соответствии с законодательством Российской Федерации.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2.2.2 введен </w:t>
      </w:r>
      <w:hyperlink r:id="rId56">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04.03.2024 N 139)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2.2.3. Победители отбора в течение пяти рабочих дней представляют ЛОГКУ "Центр социальной защиты населения" документы, подтверждающие положения, предусмотренные </w:t>
      </w:r>
      <w:hyperlink w:anchor="P84">
        <w:r w:rsidRPr="00DE3FA7">
          <w:rPr>
            <w:rFonts w:ascii="Times New Roman" w:hAnsi="Times New Roman" w:cs="Times New Roman"/>
            <w:color w:val="0000FF"/>
            <w:sz w:val="28"/>
            <w:szCs w:val="28"/>
          </w:rPr>
          <w:t>пунктом 2.2.1</w:t>
        </w:r>
      </w:hyperlink>
      <w:r w:rsidRPr="00DE3FA7">
        <w:rPr>
          <w:rFonts w:ascii="Times New Roman" w:hAnsi="Times New Roman" w:cs="Times New Roman"/>
          <w:sz w:val="28"/>
          <w:szCs w:val="28"/>
        </w:rPr>
        <w:t xml:space="preserve"> настоящего Порядка.</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2.2.3 введен </w:t>
      </w:r>
      <w:hyperlink r:id="rId57">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04.03.2024 N 139)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2.2.4. Основаниями для отказа в заключении соглашений являются: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несоответствие получателя субсидии требованиям, установленным </w:t>
      </w:r>
      <w:hyperlink w:anchor="P84">
        <w:r w:rsidRPr="00DE3FA7">
          <w:rPr>
            <w:rFonts w:ascii="Times New Roman" w:hAnsi="Times New Roman" w:cs="Times New Roman"/>
            <w:color w:val="0000FF"/>
            <w:sz w:val="28"/>
            <w:szCs w:val="28"/>
          </w:rPr>
          <w:t>пунктом 2.2.1</w:t>
        </w:r>
      </w:hyperlink>
      <w:r w:rsidRPr="00DE3FA7">
        <w:rPr>
          <w:rFonts w:ascii="Times New Roman" w:hAnsi="Times New Roman" w:cs="Times New Roman"/>
          <w:sz w:val="28"/>
          <w:szCs w:val="28"/>
        </w:rPr>
        <w:t xml:space="preserve"> настоящего Порядка;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непредставление получателем справки, подтверждающей положения, предусмотренные </w:t>
      </w:r>
      <w:hyperlink w:anchor="P84">
        <w:r w:rsidRPr="00DE3FA7">
          <w:rPr>
            <w:rFonts w:ascii="Times New Roman" w:hAnsi="Times New Roman" w:cs="Times New Roman"/>
            <w:color w:val="0000FF"/>
            <w:sz w:val="28"/>
            <w:szCs w:val="28"/>
          </w:rPr>
          <w:t>пунктом 2.2.1</w:t>
        </w:r>
      </w:hyperlink>
      <w:r w:rsidRPr="00DE3FA7">
        <w:rPr>
          <w:rFonts w:ascii="Times New Roman" w:hAnsi="Times New Roman" w:cs="Times New Roman"/>
          <w:sz w:val="28"/>
          <w:szCs w:val="28"/>
        </w:rPr>
        <w:t xml:space="preserve"> настоящего Порядка, подписанной руководителем или уполномоченным им лицом (с представлением документов, подтверждающих полномочия этого лица);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установление факта недостоверности представленной получателем субсидии информации.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2.2.4 введен </w:t>
      </w:r>
      <w:hyperlink r:id="rId58">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04.03.2024 N 139)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2.3. По результатам рассмотрения документов, подтверждающих положения, предусмотренные </w:t>
      </w:r>
      <w:hyperlink w:anchor="P84">
        <w:r w:rsidRPr="00DE3FA7">
          <w:rPr>
            <w:rFonts w:ascii="Times New Roman" w:hAnsi="Times New Roman" w:cs="Times New Roman"/>
            <w:color w:val="0000FF"/>
            <w:sz w:val="28"/>
            <w:szCs w:val="28"/>
          </w:rPr>
          <w:t>пунктом 2.2.1</w:t>
        </w:r>
      </w:hyperlink>
      <w:r w:rsidRPr="00DE3FA7">
        <w:rPr>
          <w:rFonts w:ascii="Times New Roman" w:hAnsi="Times New Roman" w:cs="Times New Roman"/>
          <w:sz w:val="28"/>
          <w:szCs w:val="28"/>
        </w:rPr>
        <w:t xml:space="preserve"> настоящего Порядка, ЛОГКУ "Центр социальной защиты населения" в течение трех рабочих дней с даты представления указанных документов направляет победителям отбора: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уведомление о необходимости заключения соглашений с приложением проекта соглашения для подписания;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уведомление об отказе в заключении соглашений.</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2.3 в ред. </w:t>
      </w:r>
      <w:hyperlink r:id="rId59">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04.03.2024 N 139)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2.4. Соглашение на очередной финансовый год и на плановый период заключается между ЛОГКУ "Центр социальной защиты населения" и транспортной компанией в соответствии с типовой формой, установленной </w:t>
      </w:r>
      <w:r w:rsidRPr="00DE3FA7">
        <w:rPr>
          <w:rFonts w:ascii="Times New Roman" w:hAnsi="Times New Roman" w:cs="Times New Roman"/>
          <w:sz w:val="28"/>
          <w:szCs w:val="28"/>
        </w:rPr>
        <w:lastRenderedPageBreak/>
        <w:t>Комитетом финансов Ленинградской области, в государственной интегрированной информационной системе управления общественными финансами "Электронный бюджет" в течение 10 рабочих дней со дня получения уведомления транспортной компанией.</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60">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28.12.2024 N 1019)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Транспортная компания, не подписавшая соглашение в течение 10 рабочих дней с даты получения уведомления от ЛОГКУ "Центр социальной защиты населения", признается уклонившейся от подписания соглашения.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В случае уклонения транспортной компании от подписания соглашения ЛОГКУ "ЦСЗН" в течение трех рабочих дней направляет в Комитет Ленинградской области по транспорту уведомление об отказе транспортной компании от заключения соглашения.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2.5. В случае уменьшения комитету как получателю бюджетных средств ранее доведенных лимитов бюджетных обязательств размер предоставляемой компенсации может быть уменьшен по согласованию сторон.</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В соглашении предусматривается условие о согласовании новых условий соглашения или о расторжении соглашения при недостижении согласия по новым условиям.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В соглашении предусматривается согласие получателя субсидии, лиц, получающих средства на основании договоров,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проверки ЛОГКУ "Центр социальной защиты населения", комитетом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Ленинградской области соблюдения получателем субсидии порядка и условий предоставления субсидии в соответствии со </w:t>
      </w:r>
      <w:hyperlink r:id="rId61">
        <w:r w:rsidRPr="00DE3FA7">
          <w:rPr>
            <w:rFonts w:ascii="Times New Roman" w:hAnsi="Times New Roman" w:cs="Times New Roman"/>
            <w:color w:val="0000FF"/>
            <w:sz w:val="28"/>
            <w:szCs w:val="28"/>
          </w:rPr>
          <w:t>статьями 268.1</w:t>
        </w:r>
      </w:hyperlink>
      <w:r w:rsidRPr="00DE3FA7">
        <w:rPr>
          <w:rFonts w:ascii="Times New Roman" w:hAnsi="Times New Roman" w:cs="Times New Roman"/>
          <w:sz w:val="28"/>
          <w:szCs w:val="28"/>
        </w:rPr>
        <w:t xml:space="preserve"> и </w:t>
      </w:r>
      <w:hyperlink r:id="rId62">
        <w:r w:rsidRPr="00DE3FA7">
          <w:rPr>
            <w:rFonts w:ascii="Times New Roman" w:hAnsi="Times New Roman" w:cs="Times New Roman"/>
            <w:color w:val="0000FF"/>
            <w:sz w:val="28"/>
            <w:szCs w:val="28"/>
          </w:rPr>
          <w:t>269.2</w:t>
        </w:r>
      </w:hyperlink>
      <w:r w:rsidRPr="00DE3FA7">
        <w:rPr>
          <w:rFonts w:ascii="Times New Roman" w:hAnsi="Times New Roman" w:cs="Times New Roman"/>
          <w:sz w:val="28"/>
          <w:szCs w:val="28"/>
        </w:rPr>
        <w:t xml:space="preserve"> Бюджетного кодекса Российской Федерации.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63">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09.08.2022 N 563)</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2.5.1. В случае увеличения объема бюджетных ассигнований, обусловленного изменением норматива финансирования расходов за один километр пробега в рамках специального транспортного обслуживания и(или) превышением фактического общего пробега совершенных поездок над расчетным, заключается дополнительное соглашение по типовой форме, установленной Комитетом финансов Ленинградской области, предусматривающее соответствующее увеличение бюджетных ассигнований.</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lastRenderedPageBreak/>
        <w:t xml:space="preserve">(п. 2.5.1 введен </w:t>
      </w:r>
      <w:hyperlink r:id="rId64">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09.06.2022 N 384)</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 Дополнительно в соглашение включаются следующие условия: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2.6.1. Получатель субсидии несет ответственность перед гражданином и сопровождающими его лицами по всем рискам, связанным с убытками или нанесением ущерба собственности гражданина и сопровождающих его лиц, а также нанесением ущерба их здоровью или жизни, возникшим вследствие предоставления специального транспортного обслуживания.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2.6.2. Между получателем субсидии и ЛОГКУ "Центр социальной защиты населения" в срок, не превышающий 10 рабочих дней с даты заключения соглашения о предоставлении субсидии, заключается соглашение об условиях подключения к государственной информационной системе Ленинградской области "Автоматизированная информационная система "Социальная защита Ленинградской области" (далее - АИС "Социальная защита") и об условиях дальнейшей работы в указанной системе.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2.6.3. Получатель субсидии обязан осуществлять передачу мониторинговой информации о текущем местоположении и параметрах движения транспортных средств, используемых для регулярных перевозок, фиксируемой аппаратурой спутниковой навигации, установленной на транспортном средстве, в региональную информационно-навигационную систему Ленинградской области.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2.6.4. Получатель субсидии обязан использовать АИС "Социальная защита", выполняя следующие действия: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регистрация заявки на специальное транспортное обслуживание;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назначение водителя и транспортного средства для выполнения заявки;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исполнение заявки водителем, в том числе начала поездки (с верификацией пассажира), выполнения заявки и завершения поездки (с верификацией пассажира);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контроль за исполнением заявки водителем;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формирование отчетности по работе с заявками.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2.6.5. К исполнению заказа по специальному транспортному обслуживанию допускаются транспортные средства и водители, внесенные в АИС "Социальная защита".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2.6.6. Внесение транспортных средств, водителей в АИС "Социальная защита" осуществляется Комитетом Ленинградской области по транспорту на основании представленных победителем отбора списка транспортных средств (с указанием марки и модели транспортного средства, государственного </w:t>
      </w:r>
      <w:r w:rsidRPr="00DE3FA7">
        <w:rPr>
          <w:rFonts w:ascii="Times New Roman" w:hAnsi="Times New Roman" w:cs="Times New Roman"/>
          <w:sz w:val="28"/>
          <w:szCs w:val="28"/>
        </w:rPr>
        <w:lastRenderedPageBreak/>
        <w:t>регистрационного номера, цвета, типа и года выпуска транспортного средства), а также сведений о водительском составе (с указанием реквизитов водительского удостоверения водителя и общего стажа работы водителем) (далее - списки).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Изменения в списки вносятся на основании письменной заявки получателя субсидии.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Расчет километража каждой поездки осуществляется автоматизированно в АИС "Социальная защита" в момент принятия заявки от гражданина по наименьшему маршруту без учета транспортной обстановки.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Норматив финансирования расхода за один километр пробега в рамках специального транспортного обслуживания утверждается нормативным правовым актом комитета по тарифам и ценовой политике Ленинградской области.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2.6.7. Получатель субсидии обеспечивает без взимания дополнительной платы оказание следующих услуг:</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оказание водителем помощи пассажиру из числа инвалидов при посадке в транспортное средство, высадке из транспортного средства; сопровождение пассажира из числа инвалидов до места окончания поездки; по просьбе инвалида оказание помощи в закреплении ремнями безопасности в специально не оборудованном транспортном средстве; обязательное крепление ремнями безопасности пассажира из числа инвалидов в специально оборудованном транспортном средстве;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провоз собаки-проводника при наличии документа, подтверждающего ее специальное обучение и выдаваемого по форме и в порядке,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перевозка кресла-коляски пассажира из числа инвалидов;</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ожидание транспортного средства до 15 минут в пункте отправления, указанном гражданином при оформлении заявки на специальное транспортное обслуживание;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перевозка сопровождающих лиц при условии их одновременной поездки с гражданином, имеющим право на специальное транспортное обслуживание;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предоставление дополнительной поездки гражданину в случае опоздания транспортного средства более чем на 15 минут, за исключением форс-мажорных обстоятельств.</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2.6.8. Специальное транспортное обслуживание предоставляется </w:t>
      </w:r>
      <w:r w:rsidRPr="00DE3FA7">
        <w:rPr>
          <w:rFonts w:ascii="Times New Roman" w:hAnsi="Times New Roman" w:cs="Times New Roman"/>
          <w:sz w:val="28"/>
          <w:szCs w:val="28"/>
        </w:rPr>
        <w:lastRenderedPageBreak/>
        <w:t xml:space="preserve">отдельным категориям граждан, определенным </w:t>
      </w:r>
      <w:hyperlink r:id="rId65">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11 ноября 2021 года N 711 "О дополнительной мере социальной поддержки в виде специального транспортного обслуживания отдельных категорий граждан".</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2.6.9. Специальное транспортное обслуживание предоставляется с учетом перечня социально значимых объектов и условий предоставления специального транспортного обслуживания, утвержденных нормативным правовым актом комитета.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2.6.10. Получатель субсидии вправе по согласованию с ЛОГКУ "Центр социальной защиты населения" приостанавливать (возобновлять) получателю дополнительной меры социальной поддержки предоставление специального транспортного обслуживания в случае и </w:t>
      </w:r>
      <w:hyperlink r:id="rId66">
        <w:r w:rsidRPr="00DE3FA7">
          <w:rPr>
            <w:rFonts w:ascii="Times New Roman" w:hAnsi="Times New Roman" w:cs="Times New Roman"/>
            <w:color w:val="0000FF"/>
            <w:sz w:val="28"/>
            <w:szCs w:val="28"/>
          </w:rPr>
          <w:t>порядке</w:t>
        </w:r>
      </w:hyperlink>
      <w:r w:rsidRPr="00DE3FA7">
        <w:rPr>
          <w:rFonts w:ascii="Times New Roman" w:hAnsi="Times New Roman" w:cs="Times New Roman"/>
          <w:sz w:val="28"/>
          <w:szCs w:val="28"/>
        </w:rPr>
        <w:t>, установленном постановлением Правительства Ленинградской области от 11 ноября 2021 года N 711 "О дополнительной мере социальной поддержки в виде специального транспортного обслуживания отдельных категорий граждан".</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2.6.10 введен </w:t>
      </w:r>
      <w:hyperlink r:id="rId67">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09.08.2022 N 563)</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2.6.11.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68">
        <w:r w:rsidRPr="00DE3FA7">
          <w:rPr>
            <w:rFonts w:ascii="Times New Roman" w:hAnsi="Times New Roman" w:cs="Times New Roman"/>
            <w:color w:val="0000FF"/>
            <w:sz w:val="28"/>
            <w:szCs w:val="28"/>
          </w:rPr>
          <w:t>абзацем вторым пункта 5 статьи 23</w:t>
        </w:r>
      </w:hyperlink>
      <w:r w:rsidRPr="00DE3FA7">
        <w:rPr>
          <w:rFonts w:ascii="Times New Roman" w:hAnsi="Times New Roman" w:cs="Times New Roman"/>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2.6.11 введен </w:t>
      </w:r>
      <w:hyperlink r:id="rId69">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04.03.2024 N 139)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2.7. Компенсация ежемесячно предоставляется получателям субсидии, осуществившим специальное транспортное обслуживание отдельных категорий граждан в соответствии с условиями соглашения.</w:t>
      </w:r>
    </w:p>
    <w:p w:rsidR="00DE3FA7" w:rsidRPr="00DE3FA7" w:rsidRDefault="00DE3FA7">
      <w:pPr>
        <w:pStyle w:val="ConsPlusNormal"/>
        <w:spacing w:before="220"/>
        <w:ind w:firstLine="540"/>
        <w:jc w:val="both"/>
        <w:rPr>
          <w:rFonts w:ascii="Times New Roman" w:hAnsi="Times New Roman" w:cs="Times New Roman"/>
          <w:sz w:val="28"/>
          <w:szCs w:val="28"/>
        </w:rPr>
      </w:pPr>
      <w:bookmarkStart w:id="4" w:name="P150"/>
      <w:bookmarkEnd w:id="4"/>
      <w:r w:rsidRPr="00DE3FA7">
        <w:rPr>
          <w:rFonts w:ascii="Times New Roman" w:hAnsi="Times New Roman" w:cs="Times New Roman"/>
          <w:sz w:val="28"/>
          <w:szCs w:val="28"/>
        </w:rPr>
        <w:lastRenderedPageBreak/>
        <w:t>2.8. Для получения компенсации получатель субсидии лично или через уполномоченного представителя, действующего на основании доверенности, представляет ежемесячно не позднее 10-го числа месяца, следующего за отчетным, в ЛОГКУ "Центр социальной защиты населения" следующие документы:</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1) </w:t>
      </w:r>
      <w:hyperlink w:anchor="P260">
        <w:r w:rsidRPr="00DE3FA7">
          <w:rPr>
            <w:rFonts w:ascii="Times New Roman" w:hAnsi="Times New Roman" w:cs="Times New Roman"/>
            <w:color w:val="0000FF"/>
            <w:sz w:val="28"/>
            <w:szCs w:val="28"/>
          </w:rPr>
          <w:t>заявку</w:t>
        </w:r>
      </w:hyperlink>
      <w:r w:rsidRPr="00DE3FA7">
        <w:rPr>
          <w:rFonts w:ascii="Times New Roman" w:hAnsi="Times New Roman" w:cs="Times New Roman"/>
          <w:sz w:val="28"/>
          <w:szCs w:val="28"/>
        </w:rPr>
        <w:t xml:space="preserve"> на предоставление юридическим лицам (за исключением государственных (муниципальных) учреждений), индивидуальным предпринимателям субсидии в целях возмещения затрат в связи с предоставлением дополнительной меры социальной поддержки отдельным категориям граждан в виде специального транспортного обслуживания (далее - заявка) (если от имени получателя субсидии действует иное лицо, к заявке прилагается доверенность на осуществление действий от имени получателя субсидии, оформленная в установленном порядке) по форме согласно приложению 1 к настоящему Порядку;</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 </w:t>
      </w:r>
      <w:hyperlink w:anchor="P300">
        <w:r w:rsidRPr="00DE3FA7">
          <w:rPr>
            <w:rFonts w:ascii="Times New Roman" w:hAnsi="Times New Roman" w:cs="Times New Roman"/>
            <w:color w:val="0000FF"/>
            <w:sz w:val="28"/>
            <w:szCs w:val="28"/>
          </w:rPr>
          <w:t>справку-расчет</w:t>
        </w:r>
      </w:hyperlink>
      <w:r w:rsidRPr="00DE3FA7">
        <w:rPr>
          <w:rFonts w:ascii="Times New Roman" w:hAnsi="Times New Roman" w:cs="Times New Roman"/>
          <w:sz w:val="28"/>
          <w:szCs w:val="28"/>
        </w:rPr>
        <w:t xml:space="preserve"> размера компенсации по форме согласно приложению 2 к настоящему Порядку;</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3) </w:t>
      </w:r>
      <w:hyperlink w:anchor="P415">
        <w:r w:rsidRPr="00DE3FA7">
          <w:rPr>
            <w:rFonts w:ascii="Times New Roman" w:hAnsi="Times New Roman" w:cs="Times New Roman"/>
            <w:color w:val="0000FF"/>
            <w:sz w:val="28"/>
            <w:szCs w:val="28"/>
          </w:rPr>
          <w:t>реестр</w:t>
        </w:r>
      </w:hyperlink>
      <w:r w:rsidRPr="00DE3FA7">
        <w:rPr>
          <w:rFonts w:ascii="Times New Roman" w:hAnsi="Times New Roman" w:cs="Times New Roman"/>
          <w:sz w:val="28"/>
          <w:szCs w:val="28"/>
        </w:rPr>
        <w:t xml:space="preserve"> выполненных заказов по форме согласно приложению 3 к настоящему Порядку;</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4) данные по категориям граждан, воспользовавшихся специальным транспортным обслуживанием, в разрезе муниципальных районов (городского, муниципального округа) Ленинградской области по форме, установленной соглашением;</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(пп. 4 в ред. </w:t>
      </w:r>
      <w:hyperlink r:id="rId70">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28.12.2024 N 1019)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5) данные о количестве граждан, воспользовавшихся специальным транспортным обслуживанием, в разбивке по муниципальным районам (городскому, муниципальному округу) Ленинградской области с указанием видов социально значимых объектов, до которых были осуществлены поездки, по форме, установленной соглашением.</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(пп. 5 введен </w:t>
      </w:r>
      <w:hyperlink r:id="rId71">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28.12.2024 N 1019)</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2.9. По результатам рассмотрения документов, указанных в </w:t>
      </w:r>
      <w:hyperlink w:anchor="P150">
        <w:r w:rsidRPr="00DE3FA7">
          <w:rPr>
            <w:rFonts w:ascii="Times New Roman" w:hAnsi="Times New Roman" w:cs="Times New Roman"/>
            <w:color w:val="0000FF"/>
            <w:sz w:val="28"/>
            <w:szCs w:val="28"/>
          </w:rPr>
          <w:t>пункте 2.8</w:t>
        </w:r>
      </w:hyperlink>
      <w:r w:rsidRPr="00DE3FA7">
        <w:rPr>
          <w:rFonts w:ascii="Times New Roman" w:hAnsi="Times New Roman" w:cs="Times New Roman"/>
          <w:sz w:val="28"/>
          <w:szCs w:val="28"/>
        </w:rPr>
        <w:t xml:space="preserve"> настоящего Порядка, ЛОГКУ "Центр социальной защиты населения" в течение 15 рабочих дней с даты представления указанных документов принимает решение: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о предоставлении компенсации получателю субсидии;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об отказе в предоставлении компенсации получателю субсидии.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2.10. Перечисление компенсации осуществляется Комитетом финансов Ленинградской области в течение пяти рабочих дней с даты подачи заявки </w:t>
      </w:r>
      <w:r w:rsidRPr="00DE3FA7">
        <w:rPr>
          <w:rFonts w:ascii="Times New Roman" w:hAnsi="Times New Roman" w:cs="Times New Roman"/>
          <w:sz w:val="28"/>
          <w:szCs w:val="28"/>
        </w:rPr>
        <w:lastRenderedPageBreak/>
        <w:t>ЛОГКУ "Центр социальной защиты населения" на счет получателя субсидии, открытый в учреждениях Центрального банка Российской Федерации или кредитных организациях, на основании заявки ЛОГКУ "Центр социальной защиты населения" на расход и копии соглашения.</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72">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06.04.2026 N 278)</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Заявка формируется ЛОГКУ "Центр социальной защиты населения" в течение одного рабочего дня со дня принятия решения о предоставлении компенсации получателю субсидии.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2.11. Основаниями для отказа в предоставлении компенсации являются: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представление получателем субсидии неполного комплекта документов, предусмотренных </w:t>
      </w:r>
      <w:hyperlink w:anchor="P150">
        <w:r w:rsidRPr="00DE3FA7">
          <w:rPr>
            <w:rFonts w:ascii="Times New Roman" w:hAnsi="Times New Roman" w:cs="Times New Roman"/>
            <w:color w:val="0000FF"/>
            <w:sz w:val="28"/>
            <w:szCs w:val="28"/>
          </w:rPr>
          <w:t>пунктом 2.8</w:t>
        </w:r>
      </w:hyperlink>
      <w:r w:rsidRPr="00DE3FA7">
        <w:rPr>
          <w:rFonts w:ascii="Times New Roman" w:hAnsi="Times New Roman" w:cs="Times New Roman"/>
          <w:sz w:val="28"/>
          <w:szCs w:val="28"/>
        </w:rPr>
        <w:t xml:space="preserve"> настоящего Порядка, или представление документов, не соответствующих требованиям, установленным </w:t>
      </w:r>
      <w:hyperlink w:anchor="P150">
        <w:r w:rsidRPr="00DE3FA7">
          <w:rPr>
            <w:rFonts w:ascii="Times New Roman" w:hAnsi="Times New Roman" w:cs="Times New Roman"/>
            <w:color w:val="0000FF"/>
            <w:sz w:val="28"/>
            <w:szCs w:val="28"/>
          </w:rPr>
          <w:t>пунктом 2.8</w:t>
        </w:r>
      </w:hyperlink>
      <w:r w:rsidRPr="00DE3FA7">
        <w:rPr>
          <w:rFonts w:ascii="Times New Roman" w:hAnsi="Times New Roman" w:cs="Times New Roman"/>
          <w:sz w:val="28"/>
          <w:szCs w:val="28"/>
        </w:rPr>
        <w:t xml:space="preserve"> настоящего Порядка, или непредставление отчета, предусмотренного </w:t>
      </w:r>
      <w:hyperlink w:anchor="P209">
        <w:r w:rsidRPr="00DE3FA7">
          <w:rPr>
            <w:rFonts w:ascii="Times New Roman" w:hAnsi="Times New Roman" w:cs="Times New Roman"/>
            <w:color w:val="0000FF"/>
            <w:sz w:val="28"/>
            <w:szCs w:val="28"/>
          </w:rPr>
          <w:t>разделом 3</w:t>
        </w:r>
      </w:hyperlink>
      <w:r w:rsidRPr="00DE3FA7">
        <w:rPr>
          <w:rFonts w:ascii="Times New Roman" w:hAnsi="Times New Roman" w:cs="Times New Roman"/>
          <w:sz w:val="28"/>
          <w:szCs w:val="28"/>
        </w:rPr>
        <w:t xml:space="preserve"> настоящего Порядка, или предоставление отчета, предусмотренного </w:t>
      </w:r>
      <w:hyperlink w:anchor="P209">
        <w:r w:rsidRPr="00DE3FA7">
          <w:rPr>
            <w:rFonts w:ascii="Times New Roman" w:hAnsi="Times New Roman" w:cs="Times New Roman"/>
            <w:color w:val="0000FF"/>
            <w:sz w:val="28"/>
            <w:szCs w:val="28"/>
          </w:rPr>
          <w:t>разделом 3</w:t>
        </w:r>
      </w:hyperlink>
      <w:r w:rsidRPr="00DE3FA7">
        <w:rPr>
          <w:rFonts w:ascii="Times New Roman" w:hAnsi="Times New Roman" w:cs="Times New Roman"/>
          <w:sz w:val="28"/>
          <w:szCs w:val="28"/>
        </w:rPr>
        <w:t xml:space="preserve"> настоящего Порядка, не соответствующего форме, определенной соглашением;</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73">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09.06.2022 N 384)</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установление факта недостоверности представленной получателем субсидии информации.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При принятии решения об отказе в предоставлении компенсации получателю субсидии ЛОГКУ "Центр социальной защиты населения" в течение трех рабочих дней со дня принятия соответствующего решения направляет получателю субсидии решение с указанием оснований отказа.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Получатель субсидии при устранении основания для отказа в предоставлении компенсации вправе повторно обратиться в ЛОГКУ "Центр социальной защиты населения" за предоставлением субсидии в срок не позднее семи дней после получения решения ЛОГКУ "Центр социальной защиты населения" об отказе в предоставлении компенсации.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2.12. Размер компенсации из областного бюджета получателю субсидии определяется с учетом норматива финансирования расходов за один километр пробега в рамках специального транспортного обслуживания, утвержденного комитетом по тарифам и ценовой политике Ленинградской области.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Размер компенсации за отчетный период рассчитывается по формуле:</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jc w:val="center"/>
        <w:rPr>
          <w:rFonts w:ascii="Times New Roman" w:hAnsi="Times New Roman" w:cs="Times New Roman"/>
          <w:sz w:val="28"/>
          <w:szCs w:val="28"/>
          <w:lang w:val="en-US"/>
        </w:rPr>
      </w:pPr>
      <w:r w:rsidRPr="00DE3FA7">
        <w:rPr>
          <w:rFonts w:ascii="Times New Roman" w:hAnsi="Times New Roman" w:cs="Times New Roman"/>
          <w:sz w:val="28"/>
          <w:szCs w:val="28"/>
          <w:lang w:val="en-US"/>
        </w:rPr>
        <w:t>S = (((N</w:t>
      </w:r>
      <w:r w:rsidRPr="00DE3FA7">
        <w:rPr>
          <w:rFonts w:ascii="Times New Roman" w:hAnsi="Times New Roman" w:cs="Times New Roman"/>
          <w:sz w:val="28"/>
          <w:szCs w:val="28"/>
          <w:vertAlign w:val="subscript"/>
          <w:lang w:val="en-US"/>
        </w:rPr>
        <w:t>1</w:t>
      </w:r>
      <w:r w:rsidRPr="00DE3FA7">
        <w:rPr>
          <w:rFonts w:ascii="Times New Roman" w:hAnsi="Times New Roman" w:cs="Times New Roman"/>
          <w:sz w:val="28"/>
          <w:szCs w:val="28"/>
          <w:lang w:val="en-US"/>
        </w:rPr>
        <w:t xml:space="preserve"> x K</w:t>
      </w:r>
      <w:r w:rsidRPr="00DE3FA7">
        <w:rPr>
          <w:rFonts w:ascii="Times New Roman" w:hAnsi="Times New Roman" w:cs="Times New Roman"/>
          <w:sz w:val="28"/>
          <w:szCs w:val="28"/>
          <w:vertAlign w:val="subscript"/>
          <w:lang w:val="en-US"/>
        </w:rPr>
        <w:t>1</w:t>
      </w:r>
      <w:r w:rsidRPr="00DE3FA7">
        <w:rPr>
          <w:rFonts w:ascii="Times New Roman" w:hAnsi="Times New Roman" w:cs="Times New Roman"/>
          <w:sz w:val="28"/>
          <w:szCs w:val="28"/>
          <w:lang w:val="en-US"/>
        </w:rPr>
        <w:t>) - G</w:t>
      </w:r>
      <w:r w:rsidRPr="00DE3FA7">
        <w:rPr>
          <w:rFonts w:ascii="Times New Roman" w:hAnsi="Times New Roman" w:cs="Times New Roman"/>
          <w:sz w:val="28"/>
          <w:szCs w:val="28"/>
          <w:vertAlign w:val="subscript"/>
          <w:lang w:val="en-US"/>
        </w:rPr>
        <w:t>1</w:t>
      </w:r>
      <w:r w:rsidRPr="00DE3FA7">
        <w:rPr>
          <w:rFonts w:ascii="Times New Roman" w:hAnsi="Times New Roman" w:cs="Times New Roman"/>
          <w:sz w:val="28"/>
          <w:szCs w:val="28"/>
          <w:lang w:val="en-US"/>
        </w:rPr>
        <w:t>) x C + (N</w:t>
      </w:r>
      <w:r w:rsidRPr="00DE3FA7">
        <w:rPr>
          <w:rFonts w:ascii="Times New Roman" w:hAnsi="Times New Roman" w:cs="Times New Roman"/>
          <w:sz w:val="28"/>
          <w:szCs w:val="28"/>
          <w:vertAlign w:val="subscript"/>
          <w:lang w:val="en-US"/>
        </w:rPr>
        <w:t>1</w:t>
      </w:r>
      <w:r w:rsidRPr="00DE3FA7">
        <w:rPr>
          <w:rFonts w:ascii="Times New Roman" w:hAnsi="Times New Roman" w:cs="Times New Roman"/>
          <w:sz w:val="28"/>
          <w:szCs w:val="28"/>
          <w:lang w:val="en-US"/>
        </w:rPr>
        <w:t xml:space="preserve"> x A</w:t>
      </w:r>
      <w:r w:rsidRPr="00DE3FA7">
        <w:rPr>
          <w:rFonts w:ascii="Times New Roman" w:hAnsi="Times New Roman" w:cs="Times New Roman"/>
          <w:sz w:val="28"/>
          <w:szCs w:val="28"/>
          <w:vertAlign w:val="subscript"/>
          <w:lang w:val="en-US"/>
        </w:rPr>
        <w:t>1</w:t>
      </w:r>
      <w:r w:rsidRPr="00DE3FA7">
        <w:rPr>
          <w:rFonts w:ascii="Times New Roman" w:hAnsi="Times New Roman" w:cs="Times New Roman"/>
          <w:sz w:val="28"/>
          <w:szCs w:val="28"/>
          <w:lang w:val="en-US"/>
        </w:rPr>
        <w:t xml:space="preserve"> x P</w:t>
      </w:r>
      <w:r w:rsidRPr="00DE3FA7">
        <w:rPr>
          <w:rFonts w:ascii="Times New Roman" w:hAnsi="Times New Roman" w:cs="Times New Roman"/>
          <w:sz w:val="28"/>
          <w:szCs w:val="28"/>
          <w:vertAlign w:val="subscript"/>
          <w:lang w:val="en-US"/>
        </w:rPr>
        <w:t>1</w:t>
      </w:r>
      <w:r w:rsidRPr="00DE3FA7">
        <w:rPr>
          <w:rFonts w:ascii="Times New Roman" w:hAnsi="Times New Roman" w:cs="Times New Roman"/>
          <w:sz w:val="28"/>
          <w:szCs w:val="28"/>
          <w:lang w:val="en-US"/>
        </w:rPr>
        <w:t>)) +</w:t>
      </w:r>
    </w:p>
    <w:p w:rsidR="00DE3FA7" w:rsidRPr="00DE3FA7" w:rsidRDefault="00DE3FA7">
      <w:pPr>
        <w:pStyle w:val="ConsPlusNormal"/>
        <w:ind w:firstLine="540"/>
        <w:jc w:val="both"/>
        <w:rPr>
          <w:rFonts w:ascii="Times New Roman" w:hAnsi="Times New Roman" w:cs="Times New Roman"/>
          <w:sz w:val="28"/>
          <w:szCs w:val="28"/>
          <w:lang w:val="en-US"/>
        </w:rPr>
      </w:pPr>
    </w:p>
    <w:p w:rsidR="00DE3FA7" w:rsidRPr="00DE3FA7" w:rsidRDefault="00DE3FA7">
      <w:pPr>
        <w:pStyle w:val="ConsPlusNormal"/>
        <w:jc w:val="center"/>
        <w:rPr>
          <w:rFonts w:ascii="Times New Roman" w:hAnsi="Times New Roman" w:cs="Times New Roman"/>
          <w:sz w:val="28"/>
          <w:szCs w:val="28"/>
          <w:lang w:val="en-US"/>
        </w:rPr>
      </w:pPr>
      <w:r w:rsidRPr="00DE3FA7">
        <w:rPr>
          <w:rFonts w:ascii="Times New Roman" w:hAnsi="Times New Roman" w:cs="Times New Roman"/>
          <w:sz w:val="28"/>
          <w:szCs w:val="28"/>
          <w:lang w:val="en-US"/>
        </w:rPr>
        <w:t>+ (((N</w:t>
      </w:r>
      <w:r w:rsidRPr="00DE3FA7">
        <w:rPr>
          <w:rFonts w:ascii="Times New Roman" w:hAnsi="Times New Roman" w:cs="Times New Roman"/>
          <w:sz w:val="28"/>
          <w:szCs w:val="28"/>
          <w:vertAlign w:val="subscript"/>
          <w:lang w:val="en-US"/>
        </w:rPr>
        <w:t>2</w:t>
      </w:r>
      <w:r w:rsidRPr="00DE3FA7">
        <w:rPr>
          <w:rFonts w:ascii="Times New Roman" w:hAnsi="Times New Roman" w:cs="Times New Roman"/>
          <w:sz w:val="28"/>
          <w:szCs w:val="28"/>
          <w:lang w:val="en-US"/>
        </w:rPr>
        <w:t xml:space="preserve"> x K</w:t>
      </w:r>
      <w:r w:rsidRPr="00DE3FA7">
        <w:rPr>
          <w:rFonts w:ascii="Times New Roman" w:hAnsi="Times New Roman" w:cs="Times New Roman"/>
          <w:sz w:val="28"/>
          <w:szCs w:val="28"/>
          <w:vertAlign w:val="subscript"/>
          <w:lang w:val="en-US"/>
        </w:rPr>
        <w:t>2</w:t>
      </w:r>
      <w:r w:rsidRPr="00DE3FA7">
        <w:rPr>
          <w:rFonts w:ascii="Times New Roman" w:hAnsi="Times New Roman" w:cs="Times New Roman"/>
          <w:sz w:val="28"/>
          <w:szCs w:val="28"/>
          <w:lang w:val="en-US"/>
        </w:rPr>
        <w:t>) - G</w:t>
      </w:r>
      <w:r w:rsidRPr="00DE3FA7">
        <w:rPr>
          <w:rFonts w:ascii="Times New Roman" w:hAnsi="Times New Roman" w:cs="Times New Roman"/>
          <w:sz w:val="28"/>
          <w:szCs w:val="28"/>
          <w:vertAlign w:val="subscript"/>
          <w:lang w:val="en-US"/>
        </w:rPr>
        <w:t>2</w:t>
      </w:r>
      <w:r w:rsidRPr="00DE3FA7">
        <w:rPr>
          <w:rFonts w:ascii="Times New Roman" w:hAnsi="Times New Roman" w:cs="Times New Roman"/>
          <w:sz w:val="28"/>
          <w:szCs w:val="28"/>
          <w:lang w:val="en-US"/>
        </w:rPr>
        <w:t>) x C + (N</w:t>
      </w:r>
      <w:r w:rsidRPr="00DE3FA7">
        <w:rPr>
          <w:rFonts w:ascii="Times New Roman" w:hAnsi="Times New Roman" w:cs="Times New Roman"/>
          <w:sz w:val="28"/>
          <w:szCs w:val="28"/>
          <w:vertAlign w:val="subscript"/>
          <w:lang w:val="en-US"/>
        </w:rPr>
        <w:t>2</w:t>
      </w:r>
      <w:r w:rsidRPr="00DE3FA7">
        <w:rPr>
          <w:rFonts w:ascii="Times New Roman" w:hAnsi="Times New Roman" w:cs="Times New Roman"/>
          <w:sz w:val="28"/>
          <w:szCs w:val="28"/>
          <w:lang w:val="en-US"/>
        </w:rPr>
        <w:t xml:space="preserve"> x A</w:t>
      </w:r>
      <w:r w:rsidRPr="00DE3FA7">
        <w:rPr>
          <w:rFonts w:ascii="Times New Roman" w:hAnsi="Times New Roman" w:cs="Times New Roman"/>
          <w:sz w:val="28"/>
          <w:szCs w:val="28"/>
          <w:vertAlign w:val="subscript"/>
          <w:lang w:val="en-US"/>
        </w:rPr>
        <w:t>2</w:t>
      </w:r>
      <w:r w:rsidRPr="00DE3FA7">
        <w:rPr>
          <w:rFonts w:ascii="Times New Roman" w:hAnsi="Times New Roman" w:cs="Times New Roman"/>
          <w:sz w:val="28"/>
          <w:szCs w:val="28"/>
          <w:lang w:val="en-US"/>
        </w:rPr>
        <w:t xml:space="preserve"> x P</w:t>
      </w:r>
      <w:r w:rsidRPr="00DE3FA7">
        <w:rPr>
          <w:rFonts w:ascii="Times New Roman" w:hAnsi="Times New Roman" w:cs="Times New Roman"/>
          <w:sz w:val="28"/>
          <w:szCs w:val="28"/>
          <w:vertAlign w:val="subscript"/>
          <w:lang w:val="en-US"/>
        </w:rPr>
        <w:t>2</w:t>
      </w:r>
      <w:r w:rsidRPr="00DE3FA7">
        <w:rPr>
          <w:rFonts w:ascii="Times New Roman" w:hAnsi="Times New Roman" w:cs="Times New Roman"/>
          <w:sz w:val="28"/>
          <w:szCs w:val="28"/>
          <w:lang w:val="en-US"/>
        </w:rPr>
        <w:t>)) +</w:t>
      </w:r>
    </w:p>
    <w:p w:rsidR="00DE3FA7" w:rsidRPr="00DE3FA7" w:rsidRDefault="00DE3FA7">
      <w:pPr>
        <w:pStyle w:val="ConsPlusNormal"/>
        <w:ind w:firstLine="540"/>
        <w:jc w:val="both"/>
        <w:rPr>
          <w:rFonts w:ascii="Times New Roman" w:hAnsi="Times New Roman" w:cs="Times New Roman"/>
          <w:sz w:val="28"/>
          <w:szCs w:val="28"/>
          <w:lang w:val="en-US"/>
        </w:rPr>
      </w:pPr>
    </w:p>
    <w:p w:rsidR="00DE3FA7" w:rsidRPr="00DE3FA7" w:rsidRDefault="00DE3FA7">
      <w:pPr>
        <w:pStyle w:val="ConsPlusNormal"/>
        <w:jc w:val="center"/>
        <w:rPr>
          <w:rFonts w:ascii="Times New Roman" w:hAnsi="Times New Roman" w:cs="Times New Roman"/>
          <w:sz w:val="28"/>
          <w:szCs w:val="28"/>
          <w:lang w:val="en-US"/>
        </w:rPr>
      </w:pPr>
      <w:r w:rsidRPr="00DE3FA7">
        <w:rPr>
          <w:rFonts w:ascii="Times New Roman" w:hAnsi="Times New Roman" w:cs="Times New Roman"/>
          <w:sz w:val="28"/>
          <w:szCs w:val="28"/>
          <w:lang w:val="en-US"/>
        </w:rPr>
        <w:t>+ (((N</w:t>
      </w:r>
      <w:r w:rsidRPr="00DE3FA7">
        <w:rPr>
          <w:rFonts w:ascii="Times New Roman" w:hAnsi="Times New Roman" w:cs="Times New Roman"/>
          <w:sz w:val="28"/>
          <w:szCs w:val="28"/>
          <w:vertAlign w:val="subscript"/>
          <w:lang w:val="en-US"/>
        </w:rPr>
        <w:t>3</w:t>
      </w:r>
      <w:r w:rsidRPr="00DE3FA7">
        <w:rPr>
          <w:rFonts w:ascii="Times New Roman" w:hAnsi="Times New Roman" w:cs="Times New Roman"/>
          <w:sz w:val="28"/>
          <w:szCs w:val="28"/>
          <w:lang w:val="en-US"/>
        </w:rPr>
        <w:t xml:space="preserve"> x K</w:t>
      </w:r>
      <w:r w:rsidRPr="00DE3FA7">
        <w:rPr>
          <w:rFonts w:ascii="Times New Roman" w:hAnsi="Times New Roman" w:cs="Times New Roman"/>
          <w:sz w:val="28"/>
          <w:szCs w:val="28"/>
          <w:vertAlign w:val="subscript"/>
          <w:lang w:val="en-US"/>
        </w:rPr>
        <w:t>3</w:t>
      </w:r>
      <w:r w:rsidRPr="00DE3FA7">
        <w:rPr>
          <w:rFonts w:ascii="Times New Roman" w:hAnsi="Times New Roman" w:cs="Times New Roman"/>
          <w:sz w:val="28"/>
          <w:szCs w:val="28"/>
          <w:lang w:val="en-US"/>
        </w:rPr>
        <w:t>) - G</w:t>
      </w:r>
      <w:r w:rsidRPr="00DE3FA7">
        <w:rPr>
          <w:rFonts w:ascii="Times New Roman" w:hAnsi="Times New Roman" w:cs="Times New Roman"/>
          <w:sz w:val="28"/>
          <w:szCs w:val="28"/>
          <w:vertAlign w:val="subscript"/>
          <w:lang w:val="en-US"/>
        </w:rPr>
        <w:t>3</w:t>
      </w:r>
      <w:r w:rsidRPr="00DE3FA7">
        <w:rPr>
          <w:rFonts w:ascii="Times New Roman" w:hAnsi="Times New Roman" w:cs="Times New Roman"/>
          <w:sz w:val="28"/>
          <w:szCs w:val="28"/>
          <w:lang w:val="en-US"/>
        </w:rPr>
        <w:t>) x C + (N</w:t>
      </w:r>
      <w:r w:rsidRPr="00DE3FA7">
        <w:rPr>
          <w:rFonts w:ascii="Times New Roman" w:hAnsi="Times New Roman" w:cs="Times New Roman"/>
          <w:sz w:val="28"/>
          <w:szCs w:val="28"/>
          <w:vertAlign w:val="subscript"/>
          <w:lang w:val="en-US"/>
        </w:rPr>
        <w:t>3</w:t>
      </w:r>
      <w:r w:rsidRPr="00DE3FA7">
        <w:rPr>
          <w:rFonts w:ascii="Times New Roman" w:hAnsi="Times New Roman" w:cs="Times New Roman"/>
          <w:sz w:val="28"/>
          <w:szCs w:val="28"/>
          <w:lang w:val="en-US"/>
        </w:rPr>
        <w:t xml:space="preserve"> x A</w:t>
      </w:r>
      <w:r w:rsidRPr="00DE3FA7">
        <w:rPr>
          <w:rFonts w:ascii="Times New Roman" w:hAnsi="Times New Roman" w:cs="Times New Roman"/>
          <w:sz w:val="28"/>
          <w:szCs w:val="28"/>
          <w:vertAlign w:val="subscript"/>
          <w:lang w:val="en-US"/>
        </w:rPr>
        <w:t>3</w:t>
      </w:r>
      <w:r w:rsidRPr="00DE3FA7">
        <w:rPr>
          <w:rFonts w:ascii="Times New Roman" w:hAnsi="Times New Roman" w:cs="Times New Roman"/>
          <w:sz w:val="28"/>
          <w:szCs w:val="28"/>
          <w:lang w:val="en-US"/>
        </w:rPr>
        <w:t xml:space="preserve"> x P</w:t>
      </w:r>
      <w:r w:rsidRPr="00DE3FA7">
        <w:rPr>
          <w:rFonts w:ascii="Times New Roman" w:hAnsi="Times New Roman" w:cs="Times New Roman"/>
          <w:sz w:val="28"/>
          <w:szCs w:val="28"/>
          <w:vertAlign w:val="subscript"/>
          <w:lang w:val="en-US"/>
        </w:rPr>
        <w:t>3</w:t>
      </w:r>
      <w:r w:rsidRPr="00DE3FA7">
        <w:rPr>
          <w:rFonts w:ascii="Times New Roman" w:hAnsi="Times New Roman" w:cs="Times New Roman"/>
          <w:sz w:val="28"/>
          <w:szCs w:val="28"/>
          <w:lang w:val="en-US"/>
        </w:rPr>
        <w:t>)),</w:t>
      </w:r>
    </w:p>
    <w:p w:rsidR="00DE3FA7" w:rsidRPr="00DE3FA7" w:rsidRDefault="00DE3FA7">
      <w:pPr>
        <w:pStyle w:val="ConsPlusNormal"/>
        <w:ind w:firstLine="540"/>
        <w:jc w:val="both"/>
        <w:rPr>
          <w:rFonts w:ascii="Times New Roman" w:hAnsi="Times New Roman" w:cs="Times New Roman"/>
          <w:sz w:val="28"/>
          <w:szCs w:val="28"/>
          <w:lang w:val="en-US"/>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t>где: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S - размер компенсации за отчетный период, руб.;</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C - корректирующий коэффициент протяженности маршрута.</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Если протяженность маршрута составляет до 50 км, C равно 1,1.</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Если протяженность маршрута составляет 50 км и более, C равно 1;</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N</w:t>
      </w:r>
      <w:r w:rsidRPr="00DE3FA7">
        <w:rPr>
          <w:rFonts w:ascii="Times New Roman" w:hAnsi="Times New Roman" w:cs="Times New Roman"/>
          <w:sz w:val="28"/>
          <w:szCs w:val="28"/>
          <w:vertAlign w:val="subscript"/>
        </w:rPr>
        <w:t>1</w:t>
      </w:r>
      <w:r w:rsidRPr="00DE3FA7">
        <w:rPr>
          <w:rFonts w:ascii="Times New Roman" w:hAnsi="Times New Roman" w:cs="Times New Roman"/>
          <w:sz w:val="28"/>
          <w:szCs w:val="28"/>
        </w:rPr>
        <w:t xml:space="preserve"> - норматив финансирования расходов за один километр пробега легкового автомобильного транспорта (для индивидуальных поездок), руб.;</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K</w:t>
      </w:r>
      <w:r w:rsidRPr="00DE3FA7">
        <w:rPr>
          <w:rFonts w:ascii="Times New Roman" w:hAnsi="Times New Roman" w:cs="Times New Roman"/>
          <w:sz w:val="28"/>
          <w:szCs w:val="28"/>
          <w:vertAlign w:val="subscript"/>
        </w:rPr>
        <w:t>1</w:t>
      </w:r>
      <w:r w:rsidRPr="00DE3FA7">
        <w:rPr>
          <w:rFonts w:ascii="Times New Roman" w:hAnsi="Times New Roman" w:cs="Times New Roman"/>
          <w:sz w:val="28"/>
          <w:szCs w:val="28"/>
        </w:rPr>
        <w:t xml:space="preserve"> - общий пробег индивидуальных совершенных поездок на легковом автомобильном транспорте в отчетном периоде, км;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G</w:t>
      </w:r>
      <w:r w:rsidRPr="00DE3FA7">
        <w:rPr>
          <w:rFonts w:ascii="Times New Roman" w:hAnsi="Times New Roman" w:cs="Times New Roman"/>
          <w:sz w:val="28"/>
          <w:szCs w:val="28"/>
          <w:vertAlign w:val="subscript"/>
        </w:rPr>
        <w:t>1</w:t>
      </w:r>
      <w:r w:rsidRPr="00DE3FA7">
        <w:rPr>
          <w:rFonts w:ascii="Times New Roman" w:hAnsi="Times New Roman" w:cs="Times New Roman"/>
          <w:sz w:val="28"/>
          <w:szCs w:val="28"/>
        </w:rPr>
        <w:t xml:space="preserve"> - сумма платы граждан, воспользовавшихся специальным транспортным обслуживанием с использованием легкового автомобильного транспорта (для индивидуальных поездок), руб.;</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A</w:t>
      </w:r>
      <w:r w:rsidRPr="00DE3FA7">
        <w:rPr>
          <w:rFonts w:ascii="Times New Roman" w:hAnsi="Times New Roman" w:cs="Times New Roman"/>
          <w:sz w:val="28"/>
          <w:szCs w:val="28"/>
          <w:vertAlign w:val="subscript"/>
        </w:rPr>
        <w:t>1</w:t>
      </w:r>
      <w:r w:rsidRPr="00DE3FA7">
        <w:rPr>
          <w:rFonts w:ascii="Times New Roman" w:hAnsi="Times New Roman" w:cs="Times New Roman"/>
          <w:sz w:val="28"/>
          <w:szCs w:val="28"/>
        </w:rPr>
        <w:t xml:space="preserve"> - подача легкового автомобильного транспорта (для индивидуальных поездок) к месту подачи, равная 7 км пробега легкового автомобильного транспорта (для индивидуальных поездок), км;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P</w:t>
      </w:r>
      <w:r w:rsidRPr="00DE3FA7">
        <w:rPr>
          <w:rFonts w:ascii="Times New Roman" w:hAnsi="Times New Roman" w:cs="Times New Roman"/>
          <w:sz w:val="28"/>
          <w:szCs w:val="28"/>
          <w:vertAlign w:val="subscript"/>
        </w:rPr>
        <w:t>1</w:t>
      </w:r>
      <w:r w:rsidRPr="00DE3FA7">
        <w:rPr>
          <w:rFonts w:ascii="Times New Roman" w:hAnsi="Times New Roman" w:cs="Times New Roman"/>
          <w:sz w:val="28"/>
          <w:szCs w:val="28"/>
        </w:rPr>
        <w:t xml:space="preserve"> - общее количество поездок, совершенных легковым автомобильным транспортом (для индивидуальных поездок) в отчетном периоде, шт.;</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N</w:t>
      </w:r>
      <w:r w:rsidRPr="00DE3FA7">
        <w:rPr>
          <w:rFonts w:ascii="Times New Roman" w:hAnsi="Times New Roman" w:cs="Times New Roman"/>
          <w:sz w:val="28"/>
          <w:szCs w:val="28"/>
          <w:vertAlign w:val="subscript"/>
        </w:rPr>
        <w:t>2</w:t>
      </w:r>
      <w:r w:rsidRPr="00DE3FA7">
        <w:rPr>
          <w:rFonts w:ascii="Times New Roman" w:hAnsi="Times New Roman" w:cs="Times New Roman"/>
          <w:sz w:val="28"/>
          <w:szCs w:val="28"/>
        </w:rPr>
        <w:t xml:space="preserve"> - норматив финансирования расходов за один километр пробега легкового автомобильного транспорта (для составных групп, получателей процедур заместительной почечной терапии), руб.;</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K</w:t>
      </w:r>
      <w:r w:rsidRPr="00DE3FA7">
        <w:rPr>
          <w:rFonts w:ascii="Times New Roman" w:hAnsi="Times New Roman" w:cs="Times New Roman"/>
          <w:sz w:val="28"/>
          <w:szCs w:val="28"/>
          <w:vertAlign w:val="subscript"/>
        </w:rPr>
        <w:t>2</w:t>
      </w:r>
      <w:r w:rsidRPr="00DE3FA7">
        <w:rPr>
          <w:rFonts w:ascii="Times New Roman" w:hAnsi="Times New Roman" w:cs="Times New Roman"/>
          <w:sz w:val="28"/>
          <w:szCs w:val="28"/>
        </w:rPr>
        <w:t xml:space="preserve"> - общий пробег составных совершенных поездок на легковом автомобильном транспорте в отчетном периоде, км;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G</w:t>
      </w:r>
      <w:r w:rsidRPr="00DE3FA7">
        <w:rPr>
          <w:rFonts w:ascii="Times New Roman" w:hAnsi="Times New Roman" w:cs="Times New Roman"/>
          <w:sz w:val="28"/>
          <w:szCs w:val="28"/>
          <w:vertAlign w:val="subscript"/>
        </w:rPr>
        <w:t>2</w:t>
      </w:r>
      <w:r w:rsidRPr="00DE3FA7">
        <w:rPr>
          <w:rFonts w:ascii="Times New Roman" w:hAnsi="Times New Roman" w:cs="Times New Roman"/>
          <w:sz w:val="28"/>
          <w:szCs w:val="28"/>
        </w:rPr>
        <w:t xml:space="preserve"> - сумма платы граждан, воспользовавшихся специальным транспортным обслуживанием в составной группе с использованием легкового автомобильного транспорта, руб.;</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A</w:t>
      </w:r>
      <w:r w:rsidRPr="00DE3FA7">
        <w:rPr>
          <w:rFonts w:ascii="Times New Roman" w:hAnsi="Times New Roman" w:cs="Times New Roman"/>
          <w:sz w:val="28"/>
          <w:szCs w:val="28"/>
          <w:vertAlign w:val="subscript"/>
        </w:rPr>
        <w:t>2</w:t>
      </w:r>
      <w:r w:rsidRPr="00DE3FA7">
        <w:rPr>
          <w:rFonts w:ascii="Times New Roman" w:hAnsi="Times New Roman" w:cs="Times New Roman"/>
          <w:sz w:val="28"/>
          <w:szCs w:val="28"/>
        </w:rPr>
        <w:t xml:space="preserve"> - подача легкового автомобильного транспорта (для составных групп, получателей процедур заместительной почечной терапии) к месту подачи, равная 7 км пробега легкового автомобильного транспорта (для индивидуальных поездок), км;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P</w:t>
      </w:r>
      <w:r w:rsidRPr="00DE3FA7">
        <w:rPr>
          <w:rFonts w:ascii="Times New Roman" w:hAnsi="Times New Roman" w:cs="Times New Roman"/>
          <w:sz w:val="28"/>
          <w:szCs w:val="28"/>
          <w:vertAlign w:val="subscript"/>
        </w:rPr>
        <w:t>2</w:t>
      </w:r>
      <w:r w:rsidRPr="00DE3FA7">
        <w:rPr>
          <w:rFonts w:ascii="Times New Roman" w:hAnsi="Times New Roman" w:cs="Times New Roman"/>
          <w:sz w:val="28"/>
          <w:szCs w:val="28"/>
        </w:rPr>
        <w:t xml:space="preserve"> - общее количество поездок, совершенных легковым автомобильным транспортом (для составных групп, получателей процедур заместительной почечной терапии) в отчетном периоде, шт.;</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lastRenderedPageBreak/>
        <w:t>N</w:t>
      </w:r>
      <w:r w:rsidRPr="00DE3FA7">
        <w:rPr>
          <w:rFonts w:ascii="Times New Roman" w:hAnsi="Times New Roman" w:cs="Times New Roman"/>
          <w:sz w:val="28"/>
          <w:szCs w:val="28"/>
          <w:vertAlign w:val="subscript"/>
        </w:rPr>
        <w:t>3</w:t>
      </w:r>
      <w:r w:rsidRPr="00DE3FA7">
        <w:rPr>
          <w:rFonts w:ascii="Times New Roman" w:hAnsi="Times New Roman" w:cs="Times New Roman"/>
          <w:sz w:val="28"/>
          <w:szCs w:val="28"/>
        </w:rPr>
        <w:t xml:space="preserve"> - норматив финансирования расходов за один километр пробега специально оборудованного транспорта для перевозки граждан, руб.;</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K</w:t>
      </w:r>
      <w:r w:rsidRPr="00DE3FA7">
        <w:rPr>
          <w:rFonts w:ascii="Times New Roman" w:hAnsi="Times New Roman" w:cs="Times New Roman"/>
          <w:sz w:val="28"/>
          <w:szCs w:val="28"/>
          <w:vertAlign w:val="subscript"/>
        </w:rPr>
        <w:t>3</w:t>
      </w:r>
      <w:r w:rsidRPr="00DE3FA7">
        <w:rPr>
          <w:rFonts w:ascii="Times New Roman" w:hAnsi="Times New Roman" w:cs="Times New Roman"/>
          <w:sz w:val="28"/>
          <w:szCs w:val="28"/>
        </w:rPr>
        <w:t xml:space="preserve"> - общий пробег индивидуальных совершенных поездок на специально оборудованном транспорте для перевозки граждан в отчетном периоде, км;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G</w:t>
      </w:r>
      <w:r w:rsidRPr="00DE3FA7">
        <w:rPr>
          <w:rFonts w:ascii="Times New Roman" w:hAnsi="Times New Roman" w:cs="Times New Roman"/>
          <w:sz w:val="28"/>
          <w:szCs w:val="28"/>
          <w:vertAlign w:val="subscript"/>
        </w:rPr>
        <w:t>3</w:t>
      </w:r>
      <w:r w:rsidRPr="00DE3FA7">
        <w:rPr>
          <w:rFonts w:ascii="Times New Roman" w:hAnsi="Times New Roman" w:cs="Times New Roman"/>
          <w:sz w:val="28"/>
          <w:szCs w:val="28"/>
        </w:rPr>
        <w:t xml:space="preserve"> - сумма платы граждан, воспользовавшихся специальным транспортным обслуживанием с использованием специально оборудованного транспорта для перевозки лиц с ограниченными возможностями, руб.;</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A</w:t>
      </w:r>
      <w:r w:rsidRPr="00DE3FA7">
        <w:rPr>
          <w:rFonts w:ascii="Times New Roman" w:hAnsi="Times New Roman" w:cs="Times New Roman"/>
          <w:sz w:val="28"/>
          <w:szCs w:val="28"/>
          <w:vertAlign w:val="subscript"/>
        </w:rPr>
        <w:t>3</w:t>
      </w:r>
      <w:r w:rsidRPr="00DE3FA7">
        <w:rPr>
          <w:rFonts w:ascii="Times New Roman" w:hAnsi="Times New Roman" w:cs="Times New Roman"/>
          <w:sz w:val="28"/>
          <w:szCs w:val="28"/>
        </w:rPr>
        <w:t xml:space="preserve"> - подача специально оборудованного транспорта к месту подачи, равная 15 км пробега специально оборудованного транспорта, км;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P</w:t>
      </w:r>
      <w:r w:rsidRPr="00DE3FA7">
        <w:rPr>
          <w:rFonts w:ascii="Times New Roman" w:hAnsi="Times New Roman" w:cs="Times New Roman"/>
          <w:sz w:val="28"/>
          <w:szCs w:val="28"/>
          <w:vertAlign w:val="subscript"/>
        </w:rPr>
        <w:t>3</w:t>
      </w:r>
      <w:r w:rsidRPr="00DE3FA7">
        <w:rPr>
          <w:rFonts w:ascii="Times New Roman" w:hAnsi="Times New Roman" w:cs="Times New Roman"/>
          <w:sz w:val="28"/>
          <w:szCs w:val="28"/>
        </w:rPr>
        <w:t xml:space="preserve"> - количество поездок, совершенных легковым автомобильным транспортом в отчетном периоде, шт.</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t>Расчетным периодом признается календарный месяц или иной срок, указанный в соглашении.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2.12 в ред. </w:t>
      </w:r>
      <w:hyperlink r:id="rId74">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30.12.2025 N 1133)</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2.13. Расчет проезжаемого расстояния каждой поездки гражданина осуществляется автоматизированно в момент поступления заявки от гражданина по наименьшему маршруту без учета транспортной обстановки.</w:t>
      </w:r>
    </w:p>
    <w:p w:rsidR="00DE3FA7" w:rsidRPr="00DE3FA7" w:rsidRDefault="00DE3FA7">
      <w:pPr>
        <w:pStyle w:val="ConsPlusNormal"/>
        <w:spacing w:before="220"/>
        <w:ind w:firstLine="540"/>
        <w:jc w:val="both"/>
        <w:rPr>
          <w:rFonts w:ascii="Times New Roman" w:hAnsi="Times New Roman" w:cs="Times New Roman"/>
          <w:sz w:val="28"/>
          <w:szCs w:val="28"/>
        </w:rPr>
      </w:pPr>
      <w:bookmarkStart w:id="5" w:name="P203"/>
      <w:bookmarkEnd w:id="5"/>
      <w:r w:rsidRPr="00DE3FA7">
        <w:rPr>
          <w:rFonts w:ascii="Times New Roman" w:hAnsi="Times New Roman" w:cs="Times New Roman"/>
          <w:sz w:val="28"/>
          <w:szCs w:val="28"/>
        </w:rPr>
        <w:t>2.14. Результат предоставления субсидии - гражданам предоставлено специальное транспортное обслуживание.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Характеристикой достижения результата предоставления субсидии (показателем, необходимым для достижения результата предоставления субсидии) (далее - характеристика результата) является количество граждан, получивших специальное транспортное обслуживание.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Характеристика результата устанавливается в соглашении.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2.14 в ред. </w:t>
      </w:r>
      <w:hyperlink r:id="rId75">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06.04.2026 N 278)</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2.15. В случае поступления обоснованных жалоб от граждан, воспользовавшихся специальным транспортным обслуживанием, на качество оказания специального транспортного обслуживания ЛОГКУ "Центр социальной защиты населения" рассчитывает объем средств, подлежащих возврату, в случаях, предусмотренных </w:t>
      </w:r>
      <w:hyperlink w:anchor="P228">
        <w:r w:rsidRPr="00DE3FA7">
          <w:rPr>
            <w:rFonts w:ascii="Times New Roman" w:hAnsi="Times New Roman" w:cs="Times New Roman"/>
            <w:color w:val="0000FF"/>
            <w:sz w:val="28"/>
            <w:szCs w:val="28"/>
          </w:rPr>
          <w:t>абзацами третьим</w:t>
        </w:r>
      </w:hyperlink>
      <w:r w:rsidRPr="00DE3FA7">
        <w:rPr>
          <w:rFonts w:ascii="Times New Roman" w:hAnsi="Times New Roman" w:cs="Times New Roman"/>
          <w:sz w:val="28"/>
          <w:szCs w:val="28"/>
        </w:rPr>
        <w:t xml:space="preserve"> и </w:t>
      </w:r>
      <w:hyperlink w:anchor="P229">
        <w:r w:rsidRPr="00DE3FA7">
          <w:rPr>
            <w:rFonts w:ascii="Times New Roman" w:hAnsi="Times New Roman" w:cs="Times New Roman"/>
            <w:color w:val="0000FF"/>
            <w:sz w:val="28"/>
            <w:szCs w:val="28"/>
          </w:rPr>
          <w:t>четвертым пункта 4.2</w:t>
        </w:r>
      </w:hyperlink>
      <w:r w:rsidRPr="00DE3FA7">
        <w:rPr>
          <w:rFonts w:ascii="Times New Roman" w:hAnsi="Times New Roman" w:cs="Times New Roman"/>
          <w:sz w:val="28"/>
          <w:szCs w:val="28"/>
        </w:rPr>
        <w:t xml:space="preserve"> настоящего Порядка, исходя из количества осуществленных специальных транспортных перевозок, по которым поступили обоснованные жалобы от граждан.</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Title"/>
        <w:jc w:val="center"/>
        <w:outlineLvl w:val="1"/>
        <w:rPr>
          <w:rFonts w:ascii="Times New Roman" w:hAnsi="Times New Roman" w:cs="Times New Roman"/>
          <w:sz w:val="28"/>
          <w:szCs w:val="28"/>
        </w:rPr>
      </w:pPr>
      <w:bookmarkStart w:id="6" w:name="P209"/>
      <w:bookmarkEnd w:id="6"/>
      <w:r w:rsidRPr="00DE3FA7">
        <w:rPr>
          <w:rFonts w:ascii="Times New Roman" w:hAnsi="Times New Roman" w:cs="Times New Roman"/>
          <w:sz w:val="28"/>
          <w:szCs w:val="28"/>
        </w:rPr>
        <w:t>3. Требования к отчетности</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lastRenderedPageBreak/>
        <w:t xml:space="preserve">Получатель субсидии ежемесячно одновременно с документами, указанными в </w:t>
      </w:r>
      <w:hyperlink w:anchor="P150">
        <w:r w:rsidRPr="00DE3FA7">
          <w:rPr>
            <w:rFonts w:ascii="Times New Roman" w:hAnsi="Times New Roman" w:cs="Times New Roman"/>
            <w:color w:val="0000FF"/>
            <w:sz w:val="28"/>
            <w:szCs w:val="28"/>
          </w:rPr>
          <w:t>пункте 2.8</w:t>
        </w:r>
      </w:hyperlink>
      <w:r w:rsidRPr="00DE3FA7">
        <w:rPr>
          <w:rFonts w:ascii="Times New Roman" w:hAnsi="Times New Roman" w:cs="Times New Roman"/>
          <w:sz w:val="28"/>
          <w:szCs w:val="28"/>
        </w:rPr>
        <w:t xml:space="preserve"> настоящего Порядка, представляет в ЛОГКУ "Центр социальной защиты населения" отчет о достижении значений результатов предоставления субсидии и характеристик, предусмотренных </w:t>
      </w:r>
      <w:hyperlink w:anchor="P203">
        <w:r w:rsidRPr="00DE3FA7">
          <w:rPr>
            <w:rFonts w:ascii="Times New Roman" w:hAnsi="Times New Roman" w:cs="Times New Roman"/>
            <w:color w:val="0000FF"/>
            <w:sz w:val="28"/>
            <w:szCs w:val="28"/>
          </w:rPr>
          <w:t>пунктом 2.14</w:t>
        </w:r>
      </w:hyperlink>
      <w:r w:rsidRPr="00DE3FA7">
        <w:rPr>
          <w:rFonts w:ascii="Times New Roman" w:hAnsi="Times New Roman" w:cs="Times New Roman"/>
          <w:sz w:val="28"/>
          <w:szCs w:val="28"/>
        </w:rPr>
        <w:t xml:space="preserve"> настоящего Порядка, по форме, определенной соглашением.</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76">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07.03.2023 N 141)</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К отчету о достижении значений результатов предоставления субсидии и характеристик прилагаются документы, подтверждающие понесенные затраты (договоры, акты, платежные и(или) иные документы).</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77">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07.03.2023 N 141)</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Форма отчетности определяется соглашением в соответствии с типовой формой соглашения, установленной Комитетом финансов Ленинградской области.</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Title"/>
        <w:jc w:val="center"/>
        <w:outlineLvl w:val="1"/>
        <w:rPr>
          <w:rFonts w:ascii="Times New Roman" w:hAnsi="Times New Roman" w:cs="Times New Roman"/>
          <w:sz w:val="28"/>
          <w:szCs w:val="28"/>
        </w:rPr>
      </w:pPr>
      <w:r w:rsidRPr="00DE3FA7">
        <w:rPr>
          <w:rFonts w:ascii="Times New Roman" w:hAnsi="Times New Roman" w:cs="Times New Roman"/>
          <w:sz w:val="28"/>
          <w:szCs w:val="28"/>
        </w:rPr>
        <w:t>4. Требования к осуществлению контроля за соблюдением</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условий и порядка предоставления субсидии,</w:t>
      </w:r>
    </w:p>
    <w:p w:rsidR="00DE3FA7" w:rsidRPr="00DE3FA7" w:rsidRDefault="00DE3FA7">
      <w:pPr>
        <w:pStyle w:val="ConsPlusTitle"/>
        <w:jc w:val="center"/>
        <w:rPr>
          <w:rFonts w:ascii="Times New Roman" w:hAnsi="Times New Roman" w:cs="Times New Roman"/>
          <w:sz w:val="28"/>
          <w:szCs w:val="28"/>
        </w:rPr>
      </w:pPr>
      <w:r w:rsidRPr="00DE3FA7">
        <w:rPr>
          <w:rFonts w:ascii="Times New Roman" w:hAnsi="Times New Roman" w:cs="Times New Roman"/>
          <w:sz w:val="28"/>
          <w:szCs w:val="28"/>
        </w:rPr>
        <w:t>ответственность за их нарушение</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78">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от 09.08.2022 N 563)</w:t>
      </w:r>
    </w:p>
    <w:p w:rsidR="00DE3FA7" w:rsidRPr="00DE3FA7" w:rsidRDefault="00DE3FA7">
      <w:pPr>
        <w:pStyle w:val="ConsPlusNormal"/>
        <w:jc w:val="center"/>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r w:rsidRPr="00DE3FA7">
        <w:rPr>
          <w:rFonts w:ascii="Times New Roman" w:hAnsi="Times New Roman" w:cs="Times New Roman"/>
          <w:sz w:val="28"/>
          <w:szCs w:val="28"/>
        </w:rPr>
        <w:t>4.1. ЛОГКУ "Центр социальной защиты населения", комитет осуществляют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путем проведения текущих, плановых и(или) внеплановых проверок, в том числе выездных, в порядке, установленном комитетом.</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Органы государственного финансового контроля Ленинградской области осуществляют проверку в соответствии со </w:t>
      </w:r>
      <w:hyperlink r:id="rId79">
        <w:r w:rsidRPr="00DE3FA7">
          <w:rPr>
            <w:rFonts w:ascii="Times New Roman" w:hAnsi="Times New Roman" w:cs="Times New Roman"/>
            <w:color w:val="0000FF"/>
            <w:sz w:val="28"/>
            <w:szCs w:val="28"/>
          </w:rPr>
          <w:t>статьями 268.1</w:t>
        </w:r>
      </w:hyperlink>
      <w:r w:rsidRPr="00DE3FA7">
        <w:rPr>
          <w:rFonts w:ascii="Times New Roman" w:hAnsi="Times New Roman" w:cs="Times New Roman"/>
          <w:sz w:val="28"/>
          <w:szCs w:val="28"/>
        </w:rPr>
        <w:t xml:space="preserve"> и </w:t>
      </w:r>
      <w:hyperlink r:id="rId80">
        <w:r w:rsidRPr="00DE3FA7">
          <w:rPr>
            <w:rFonts w:ascii="Times New Roman" w:hAnsi="Times New Roman" w:cs="Times New Roman"/>
            <w:color w:val="0000FF"/>
            <w:sz w:val="28"/>
            <w:szCs w:val="28"/>
          </w:rPr>
          <w:t>269.2</w:t>
        </w:r>
      </w:hyperlink>
      <w:r w:rsidRPr="00DE3FA7">
        <w:rPr>
          <w:rFonts w:ascii="Times New Roman" w:hAnsi="Times New Roman" w:cs="Times New Roman"/>
          <w:sz w:val="28"/>
          <w:szCs w:val="28"/>
        </w:rPr>
        <w:t xml:space="preserve"> Бюджетного кодекса Российской Федерации.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4.1 в ред. </w:t>
      </w:r>
      <w:hyperlink r:id="rId81">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09.08.2022 N 563)</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4.2. Получателем субсидии уплачивается штраф за каждый установленный факт нарушения, выявленный в результате рассмотрения обращений граждан, и(или) в рамках осуществления текущего контроля, и(или) в рамках документарной и(или) выездной проверки: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предоставление гражданину транспортного средства, не соответствующего требованиям порядка проведения отбора транспортной компании для предоставления специального транспортного обслуживания отдельным категориям граждан в Ленинградской области, утверждаемого </w:t>
      </w:r>
      <w:r w:rsidRPr="00DE3FA7">
        <w:rPr>
          <w:rFonts w:ascii="Times New Roman" w:hAnsi="Times New Roman" w:cs="Times New Roman"/>
          <w:sz w:val="28"/>
          <w:szCs w:val="28"/>
        </w:rPr>
        <w:lastRenderedPageBreak/>
        <w:t>постановлением Правительства Ленинградской области, - в размере 5000 рублей;</w:t>
      </w:r>
    </w:p>
    <w:p w:rsidR="00DE3FA7" w:rsidRPr="00DE3FA7" w:rsidRDefault="00DE3FA7">
      <w:pPr>
        <w:pStyle w:val="ConsPlusNormal"/>
        <w:spacing w:before="220"/>
        <w:ind w:firstLine="540"/>
        <w:jc w:val="both"/>
        <w:rPr>
          <w:rFonts w:ascii="Times New Roman" w:hAnsi="Times New Roman" w:cs="Times New Roman"/>
          <w:sz w:val="28"/>
          <w:szCs w:val="28"/>
        </w:rPr>
      </w:pPr>
      <w:bookmarkStart w:id="7" w:name="P228"/>
      <w:bookmarkEnd w:id="7"/>
      <w:r w:rsidRPr="00DE3FA7">
        <w:rPr>
          <w:rFonts w:ascii="Times New Roman" w:hAnsi="Times New Roman" w:cs="Times New Roman"/>
          <w:sz w:val="28"/>
          <w:szCs w:val="28"/>
        </w:rPr>
        <w:t xml:space="preserve">предоставление в рамках соглашения специального транспортного обслуживания лицу, не относящемуся к категориям граждан, имеющим право на специальное транспортное обслуживание в соответствии с </w:t>
      </w:r>
      <w:hyperlink r:id="rId82">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11 ноября 2021 года N 711 "О дополнительной мере социальной поддержки в виде специального транспортного обслуживания отдельных категорий граждан" - в размере 5000 рублей. Компенсация за данную поездку не принимается к возмещению;</w:t>
      </w:r>
    </w:p>
    <w:p w:rsidR="00DE3FA7" w:rsidRPr="00DE3FA7" w:rsidRDefault="00DE3FA7">
      <w:pPr>
        <w:pStyle w:val="ConsPlusNormal"/>
        <w:spacing w:before="220"/>
        <w:ind w:firstLine="540"/>
        <w:jc w:val="both"/>
        <w:rPr>
          <w:rFonts w:ascii="Times New Roman" w:hAnsi="Times New Roman" w:cs="Times New Roman"/>
          <w:sz w:val="28"/>
          <w:szCs w:val="28"/>
        </w:rPr>
      </w:pPr>
      <w:bookmarkStart w:id="8" w:name="P229"/>
      <w:bookmarkEnd w:id="8"/>
      <w:r w:rsidRPr="00DE3FA7">
        <w:rPr>
          <w:rFonts w:ascii="Times New Roman" w:hAnsi="Times New Roman" w:cs="Times New Roman"/>
          <w:sz w:val="28"/>
          <w:szCs w:val="28"/>
        </w:rPr>
        <w:t>предоставление специального транспортного обслуживания транспортными средствами и водителями, не включенными Комитетом Ленинградской области по транспорту в информационную систему предоставления специального транспортного обслуживания, - в размере 5000 рублей. Компенсация за данную поездку не принимается к возмещению;</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подача транспортного средства с неисправными ремнями безопасности, либо без ремней безопасности, либо без ремней безопасности и детской удерживающей системы ISOFIX, соответствующих весу и росту ребенка (для перевозки детей в возрасте до 11 лет (включительно), - в размере 5000 рублей;</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необеспечение безопасности водителем при посадке и(или) высадке гражданина в инвалидной коляске: незакрепление коляски трехточечными ремнями безопасности, неоказание помощи гражданину по его просьбе при посадке и(или) высадке из транспортного средства, погрузке багажа, в том числе инвалидной коляски, - в размере 5000 рублей;</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неоповещение гражданина о подаче транспортного средства, о марке и государственном регистрационном номере транспортного средства не ранее чем за один час и не позднее 15 минут до времени подачи транспортного средства - в размере 2000 рублей;</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опоздание транспортного средства более чем на 30 минут - в размере 2000 рублей;</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неприбытие транспортного средства - в размере 5000 рублей;</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грубость (оскорбление, употребление нецензурной лексики) работниками диспетчерской службы получателя субсидии - 2000 рублей за каждый установленный факт.</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Сумма штрафа перечисляется в течение пяти рабочих дней с момента получения получателем субсидии требования ЛОГКУ "Центр социальной защиты населения" на расчетный счет ЛОГКУ "Центр социальной защиты населения".</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 xml:space="preserve">Уплата штрафа не освобождает получателя субсидии от выполнения </w:t>
      </w:r>
      <w:r w:rsidRPr="00DE3FA7">
        <w:rPr>
          <w:rFonts w:ascii="Times New Roman" w:hAnsi="Times New Roman" w:cs="Times New Roman"/>
          <w:sz w:val="28"/>
          <w:szCs w:val="28"/>
        </w:rPr>
        <w:lastRenderedPageBreak/>
        <w:t>обязательств по соглашению.</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4.3. В случае выявления нарушения условий предоставления субсидии в соответствии с настоящим Порядком и(или) соглашением, в том числе выявления излишне выплаченной суммы, а также в случае недостижения значений результатов предоставления субсидии и характеристик, установленных соглашением, ЛОГКУ "Центр социальной защиты населения", комитет или орган государственного финансового контроля Ленинградской области направляет получателю субсидии требование о возврате излишне выплаченной суммы не позднее 10 рабочих дней со дня принятия решения о направлении указанного требования.</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(в ред. </w:t>
      </w:r>
      <w:hyperlink r:id="rId83">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sz w:val="28"/>
          <w:szCs w:val="28"/>
        </w:rPr>
        <w:t xml:space="preserve"> Правительства Ленинградской области от 07.03.2023 N 141)</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4.4. В случае невозврата получателем субсидии компенсации, указанной в требовании о возврате ЛОГКУ "Центр социальной защиты населения", в областной бюджет в срок, указанный в требовании о возврате ЛОГКУ "Центр социальной защиты населения", комитета или органа государственного финансового контроля Ленинградской области, взыскание денежных средств осуществляется в судебном порядке.</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4.5. В случае установления по итогам проверок, проведенных ЛОГКУ "Центр социальной защиты населения", комитетом или органом государственного финансового контроля Ленинградской области, факта нарушения условий предоставления субсидии, определенных настоящим Порядком и(или) соглашением, возврат денежных средств, выплаченных ранее ЛОГКУ "Центр социальной защиты населения" в рамках предоставляемой субсидии, в областной бюджет осуществляется получателем субсидии не позднее 30 календарных дней с даты получения письменного требования ЛОГКУ "Центр социальной защиты населения", комитета либо в сроки, установленные в представлении и(или) предписании органа государственного финансового контроля Ленинградской области.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4.6. Ответственность за достоверность и подлинность представленных в ЛОГКУ "Центр социальной защиты населения" документов и сведений несут получатели субсидии.</w:t>
      </w:r>
    </w:p>
    <w:p w:rsidR="00DE3FA7" w:rsidRPr="00DE3FA7" w:rsidRDefault="00DE3FA7">
      <w:pPr>
        <w:pStyle w:val="ConsPlusNormal"/>
        <w:spacing w:before="220"/>
        <w:ind w:firstLine="540"/>
        <w:jc w:val="both"/>
        <w:rPr>
          <w:rFonts w:ascii="Times New Roman" w:hAnsi="Times New Roman" w:cs="Times New Roman"/>
          <w:sz w:val="28"/>
          <w:szCs w:val="28"/>
        </w:rPr>
      </w:pPr>
      <w:r w:rsidRPr="00DE3FA7">
        <w:rPr>
          <w:rFonts w:ascii="Times New Roman" w:hAnsi="Times New Roman" w:cs="Times New Roman"/>
          <w:sz w:val="28"/>
          <w:szCs w:val="28"/>
        </w:rPr>
        <w:t>4.7. Комитетом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 xml:space="preserve">(п. 4.7 введен </w:t>
      </w:r>
      <w:hyperlink r:id="rId84">
        <w:r w:rsidRPr="00DE3FA7">
          <w:rPr>
            <w:rFonts w:ascii="Times New Roman" w:hAnsi="Times New Roman" w:cs="Times New Roman"/>
            <w:color w:val="0000FF"/>
            <w:sz w:val="28"/>
            <w:szCs w:val="28"/>
          </w:rPr>
          <w:t>Постановлением</w:t>
        </w:r>
      </w:hyperlink>
      <w:r w:rsidRPr="00DE3FA7">
        <w:rPr>
          <w:rFonts w:ascii="Times New Roman" w:hAnsi="Times New Roman" w:cs="Times New Roman"/>
          <w:sz w:val="28"/>
          <w:szCs w:val="28"/>
        </w:rPr>
        <w:t xml:space="preserve"> Правительства Ленинградской области от 07.03.2023 N 141)</w:t>
      </w: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jc w:val="right"/>
        <w:outlineLvl w:val="1"/>
        <w:rPr>
          <w:rFonts w:ascii="Times New Roman" w:hAnsi="Times New Roman" w:cs="Times New Roman"/>
          <w:sz w:val="28"/>
          <w:szCs w:val="28"/>
        </w:rPr>
      </w:pPr>
      <w:r w:rsidRPr="00DE3FA7">
        <w:rPr>
          <w:rFonts w:ascii="Times New Roman" w:hAnsi="Times New Roman" w:cs="Times New Roman"/>
          <w:sz w:val="28"/>
          <w:szCs w:val="28"/>
        </w:rPr>
        <w:t>Приложение 1</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к Порядку...</w:t>
      </w:r>
    </w:p>
    <w:p w:rsidR="00DE3FA7" w:rsidRPr="00DE3FA7" w:rsidRDefault="00DE3FA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DE3FA7" w:rsidRPr="00DE3FA7">
        <w:tc>
          <w:tcPr>
            <w:tcW w:w="4535"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4535"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Директору Ленинградского областного государственного казенного учреждения "Центр социальной защиты населения"</w:t>
            </w:r>
          </w:p>
        </w:tc>
      </w:tr>
      <w:tr w:rsidR="00DE3FA7" w:rsidRPr="00DE3FA7">
        <w:tc>
          <w:tcPr>
            <w:tcW w:w="4535"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4535"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c>
          <w:tcPr>
            <w:tcW w:w="4535"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4535"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имя, отчество)</w:t>
            </w:r>
          </w:p>
        </w:tc>
      </w:tr>
      <w:tr w:rsidR="00DE3FA7" w:rsidRPr="00DE3FA7">
        <w:tc>
          <w:tcPr>
            <w:tcW w:w="9070" w:type="dxa"/>
            <w:gridSpan w:val="2"/>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c>
          <w:tcPr>
            <w:tcW w:w="9070" w:type="dxa"/>
            <w:gridSpan w:val="2"/>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bookmarkStart w:id="9" w:name="P260"/>
            <w:bookmarkEnd w:id="9"/>
            <w:r w:rsidRPr="00DE3FA7">
              <w:rPr>
                <w:rFonts w:ascii="Times New Roman" w:hAnsi="Times New Roman" w:cs="Times New Roman"/>
                <w:sz w:val="28"/>
                <w:szCs w:val="28"/>
              </w:rPr>
              <w:t>ЗАЯВКА</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на предоставление юридическим лицам (за исключением государственных</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(муниципальных) учреждений), индивидуальным предпринимателям субсидии</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в целях возмещения затрат в связи с предоставлением дополнительной меры</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социальной поддержки отдельным категориям граждан в виде специального</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транспортного обслуживания</w:t>
            </w:r>
          </w:p>
        </w:tc>
      </w:tr>
    </w:tbl>
    <w:p w:rsidR="00DE3FA7" w:rsidRPr="00DE3FA7" w:rsidRDefault="00DE3FA7">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6236"/>
      </w:tblGrid>
      <w:tr w:rsidR="00DE3FA7" w:rsidRPr="00DE3FA7">
        <w:tc>
          <w:tcPr>
            <w:tcW w:w="2834" w:type="dxa"/>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Наименование транспортной компании</w:t>
            </w:r>
          </w:p>
        </w:tc>
        <w:tc>
          <w:tcPr>
            <w:tcW w:w="6236" w:type="dxa"/>
          </w:tcPr>
          <w:p w:rsidR="00DE3FA7" w:rsidRPr="00DE3FA7" w:rsidRDefault="00DE3FA7">
            <w:pPr>
              <w:pStyle w:val="ConsPlusNormal"/>
              <w:rPr>
                <w:rFonts w:ascii="Times New Roman" w:hAnsi="Times New Roman" w:cs="Times New Roman"/>
                <w:sz w:val="28"/>
                <w:szCs w:val="28"/>
              </w:rPr>
            </w:pPr>
          </w:p>
        </w:tc>
      </w:tr>
      <w:tr w:rsidR="00DE3FA7" w:rsidRPr="00DE3FA7">
        <w:tc>
          <w:tcPr>
            <w:tcW w:w="2834" w:type="dxa"/>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Юридический адрес</w:t>
            </w:r>
          </w:p>
        </w:tc>
        <w:tc>
          <w:tcPr>
            <w:tcW w:w="6236" w:type="dxa"/>
          </w:tcPr>
          <w:p w:rsidR="00DE3FA7" w:rsidRPr="00DE3FA7" w:rsidRDefault="00DE3FA7">
            <w:pPr>
              <w:pStyle w:val="ConsPlusNormal"/>
              <w:rPr>
                <w:rFonts w:ascii="Times New Roman" w:hAnsi="Times New Roman" w:cs="Times New Roman"/>
                <w:sz w:val="28"/>
                <w:szCs w:val="28"/>
              </w:rPr>
            </w:pPr>
          </w:p>
        </w:tc>
      </w:tr>
      <w:tr w:rsidR="00DE3FA7" w:rsidRPr="00DE3FA7">
        <w:tc>
          <w:tcPr>
            <w:tcW w:w="2834" w:type="dxa"/>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ОГРН</w:t>
            </w:r>
          </w:p>
        </w:tc>
        <w:tc>
          <w:tcPr>
            <w:tcW w:w="6236" w:type="dxa"/>
          </w:tcPr>
          <w:p w:rsidR="00DE3FA7" w:rsidRPr="00DE3FA7" w:rsidRDefault="00DE3FA7">
            <w:pPr>
              <w:pStyle w:val="ConsPlusNormal"/>
              <w:rPr>
                <w:rFonts w:ascii="Times New Roman" w:hAnsi="Times New Roman" w:cs="Times New Roman"/>
                <w:sz w:val="28"/>
                <w:szCs w:val="28"/>
              </w:rPr>
            </w:pPr>
          </w:p>
        </w:tc>
      </w:tr>
      <w:tr w:rsidR="00DE3FA7" w:rsidRPr="00DE3FA7">
        <w:tc>
          <w:tcPr>
            <w:tcW w:w="2834" w:type="dxa"/>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ИНН</w:t>
            </w:r>
          </w:p>
        </w:tc>
        <w:tc>
          <w:tcPr>
            <w:tcW w:w="6236" w:type="dxa"/>
          </w:tcPr>
          <w:p w:rsidR="00DE3FA7" w:rsidRPr="00DE3FA7" w:rsidRDefault="00DE3FA7">
            <w:pPr>
              <w:pStyle w:val="ConsPlusNormal"/>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DE3FA7" w:rsidRPr="00DE3FA7">
        <w:tc>
          <w:tcPr>
            <w:tcW w:w="9070" w:type="dxa"/>
            <w:tcBorders>
              <w:top w:val="nil"/>
              <w:left w:val="nil"/>
              <w:bottom w:val="nil"/>
              <w:right w:val="nil"/>
            </w:tcBorders>
          </w:tcPr>
          <w:p w:rsidR="00DE3FA7" w:rsidRPr="00DE3FA7" w:rsidRDefault="00DE3FA7">
            <w:pPr>
              <w:pStyle w:val="ConsPlusNormal"/>
              <w:ind w:firstLine="283"/>
              <w:jc w:val="both"/>
              <w:rPr>
                <w:rFonts w:ascii="Times New Roman" w:hAnsi="Times New Roman" w:cs="Times New Roman"/>
                <w:sz w:val="28"/>
                <w:szCs w:val="28"/>
              </w:rPr>
            </w:pPr>
            <w:r w:rsidRPr="00DE3FA7">
              <w:rPr>
                <w:rFonts w:ascii="Times New Roman" w:hAnsi="Times New Roman" w:cs="Times New Roman"/>
                <w:sz w:val="28"/>
                <w:szCs w:val="28"/>
              </w:rPr>
              <w:t>Прошу возместить затраты в связи с предоставлением дополнительной меры социальной поддержки отдельным категориям граждан в виде специального транспортного обслуживания.</w:t>
            </w:r>
          </w:p>
        </w:tc>
      </w:tr>
      <w:tr w:rsidR="00DE3FA7" w:rsidRPr="00DE3FA7">
        <w:tc>
          <w:tcPr>
            <w:tcW w:w="9070" w:type="dxa"/>
            <w:tcBorders>
              <w:top w:val="nil"/>
              <w:left w:val="nil"/>
              <w:bottom w:val="nil"/>
              <w:right w:val="nil"/>
            </w:tcBorders>
          </w:tcPr>
          <w:p w:rsidR="00DE3FA7" w:rsidRPr="00DE3FA7" w:rsidRDefault="00DE3FA7">
            <w:pPr>
              <w:pStyle w:val="ConsPlusNormal"/>
              <w:ind w:firstLine="283"/>
              <w:jc w:val="both"/>
              <w:rPr>
                <w:rFonts w:ascii="Times New Roman" w:hAnsi="Times New Roman" w:cs="Times New Roman"/>
                <w:sz w:val="28"/>
                <w:szCs w:val="28"/>
              </w:rPr>
            </w:pPr>
            <w:r w:rsidRPr="00DE3FA7">
              <w:rPr>
                <w:rFonts w:ascii="Times New Roman" w:hAnsi="Times New Roman" w:cs="Times New Roman"/>
                <w:sz w:val="28"/>
                <w:szCs w:val="28"/>
              </w:rPr>
              <w:t>Приложение: документы для получения субсидии на ___ л.</w:t>
            </w:r>
          </w:p>
        </w:tc>
      </w:tr>
    </w:tbl>
    <w:p w:rsidR="00DE3FA7" w:rsidRPr="00DE3FA7" w:rsidRDefault="00DE3FA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1701"/>
        <w:gridCol w:w="340"/>
        <w:gridCol w:w="2551"/>
      </w:tblGrid>
      <w:tr w:rsidR="00DE3FA7" w:rsidRPr="00DE3FA7">
        <w:tc>
          <w:tcPr>
            <w:tcW w:w="4479"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lastRenderedPageBreak/>
              <w:t>Руководитель транспортной компании/</w:t>
            </w:r>
          </w:p>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индивидуальный предприниматель</w:t>
            </w:r>
          </w:p>
        </w:tc>
        <w:tc>
          <w:tcPr>
            <w:tcW w:w="1701"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c>
          <w:tcPr>
            <w:tcW w:w="340"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2551"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c>
          <w:tcPr>
            <w:tcW w:w="4479"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1701"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(подпись)</w:t>
            </w:r>
          </w:p>
        </w:tc>
        <w:tc>
          <w:tcPr>
            <w:tcW w:w="340"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2551"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инициалы)</w:t>
            </w:r>
          </w:p>
        </w:tc>
      </w:tr>
      <w:tr w:rsidR="00DE3FA7" w:rsidRPr="00DE3FA7">
        <w:tc>
          <w:tcPr>
            <w:tcW w:w="9071" w:type="dxa"/>
            <w:gridSpan w:val="4"/>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Место печати</w:t>
            </w:r>
          </w:p>
        </w:tc>
      </w:tr>
    </w:tbl>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jc w:val="right"/>
        <w:outlineLvl w:val="1"/>
        <w:rPr>
          <w:rFonts w:ascii="Times New Roman" w:hAnsi="Times New Roman" w:cs="Times New Roman"/>
          <w:sz w:val="28"/>
          <w:szCs w:val="28"/>
        </w:rPr>
      </w:pPr>
      <w:r w:rsidRPr="00DE3FA7">
        <w:rPr>
          <w:rFonts w:ascii="Times New Roman" w:hAnsi="Times New Roman" w:cs="Times New Roman"/>
          <w:sz w:val="28"/>
          <w:szCs w:val="28"/>
        </w:rPr>
        <w:t>Приложение 2</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к Порядку...</w:t>
      </w:r>
    </w:p>
    <w:p w:rsidR="00DE3FA7" w:rsidRPr="00DE3FA7" w:rsidRDefault="00DE3FA7">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3FA7" w:rsidRPr="00DE3F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Список изменяющих документов</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(в ред. </w:t>
            </w:r>
            <w:hyperlink r:id="rId85">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color w:val="392C69"/>
                <w:sz w:val="28"/>
                <w:szCs w:val="28"/>
              </w:rPr>
              <w:t xml:space="preserve"> Правительства Ленинградской области</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от 25.12.2024 N 962)</w:t>
            </w: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8"/>
        <w:gridCol w:w="829"/>
        <w:gridCol w:w="568"/>
        <w:gridCol w:w="4082"/>
        <w:gridCol w:w="1304"/>
        <w:gridCol w:w="1191"/>
      </w:tblGrid>
      <w:tr w:rsidR="00DE3FA7" w:rsidRPr="00DE3FA7">
        <w:tc>
          <w:tcPr>
            <w:tcW w:w="9072" w:type="dxa"/>
            <w:gridSpan w:val="6"/>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bookmarkStart w:id="10" w:name="P300"/>
            <w:bookmarkEnd w:id="10"/>
            <w:r w:rsidRPr="00DE3FA7">
              <w:rPr>
                <w:rFonts w:ascii="Times New Roman" w:hAnsi="Times New Roman" w:cs="Times New Roman"/>
                <w:sz w:val="28"/>
                <w:szCs w:val="28"/>
              </w:rPr>
              <w:t>СПРАВКА-РАСЧЕТ РАЗМЕРА КОМПЕНСАЦИИ</w:t>
            </w:r>
          </w:p>
        </w:tc>
      </w:tr>
      <w:tr w:rsidR="00DE3FA7" w:rsidRPr="00DE3FA7">
        <w:tc>
          <w:tcPr>
            <w:tcW w:w="9072" w:type="dxa"/>
            <w:gridSpan w:val="6"/>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927" w:type="dxa"/>
            <w:gridSpan w:val="2"/>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568"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за</w:t>
            </w:r>
          </w:p>
        </w:tc>
        <w:tc>
          <w:tcPr>
            <w:tcW w:w="4082"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c>
          <w:tcPr>
            <w:tcW w:w="2495" w:type="dxa"/>
            <w:gridSpan w:val="2"/>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927" w:type="dxa"/>
            <w:gridSpan w:val="2"/>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568"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4082"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(отчетный месяц, год)</w:t>
            </w:r>
          </w:p>
        </w:tc>
        <w:tc>
          <w:tcPr>
            <w:tcW w:w="2495" w:type="dxa"/>
            <w:gridSpan w:val="2"/>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098"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6783" w:type="dxa"/>
            <w:gridSpan w:val="4"/>
            <w:tcBorders>
              <w:top w:val="nil"/>
              <w:left w:val="nil"/>
              <w:bottom w:val="single" w:sz="4" w:space="0" w:color="auto"/>
              <w:right w:val="nil"/>
            </w:tcBorders>
          </w:tcPr>
          <w:p w:rsidR="00DE3FA7" w:rsidRPr="00DE3FA7" w:rsidRDefault="00DE3FA7">
            <w:pPr>
              <w:pStyle w:val="ConsPlusNormal"/>
              <w:jc w:val="both"/>
              <w:rPr>
                <w:rFonts w:ascii="Times New Roman" w:hAnsi="Times New Roman" w:cs="Times New Roman"/>
                <w:sz w:val="28"/>
                <w:szCs w:val="28"/>
              </w:rPr>
            </w:pP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098"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6783" w:type="dxa"/>
            <w:gridSpan w:val="4"/>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имя, отчество индивидуального предпринимателя)</w:t>
            </w: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098"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6783" w:type="dxa"/>
            <w:gridSpan w:val="4"/>
            <w:tcBorders>
              <w:top w:val="nil"/>
              <w:left w:val="nil"/>
              <w:bottom w:val="single" w:sz="4" w:space="0" w:color="auto"/>
              <w:right w:val="nil"/>
            </w:tcBorders>
          </w:tcPr>
          <w:p w:rsidR="00DE3FA7" w:rsidRPr="00DE3FA7" w:rsidRDefault="00DE3FA7">
            <w:pPr>
              <w:pStyle w:val="ConsPlusNormal"/>
              <w:jc w:val="both"/>
              <w:rPr>
                <w:rFonts w:ascii="Times New Roman" w:hAnsi="Times New Roman" w:cs="Times New Roman"/>
                <w:sz w:val="28"/>
                <w:szCs w:val="28"/>
              </w:rPr>
            </w:pP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098"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6783" w:type="dxa"/>
            <w:gridSpan w:val="4"/>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(реквизиты соглашения)</w:t>
            </w: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098"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6783" w:type="dxa"/>
            <w:gridSpan w:val="4"/>
            <w:tcBorders>
              <w:top w:val="nil"/>
              <w:left w:val="nil"/>
              <w:bottom w:val="single" w:sz="4" w:space="0" w:color="auto"/>
              <w:right w:val="nil"/>
            </w:tcBorders>
          </w:tcPr>
          <w:p w:rsidR="00DE3FA7" w:rsidRPr="00DE3FA7" w:rsidRDefault="00DE3FA7">
            <w:pPr>
              <w:pStyle w:val="ConsPlusNormal"/>
              <w:jc w:val="both"/>
              <w:rPr>
                <w:rFonts w:ascii="Times New Roman" w:hAnsi="Times New Roman" w:cs="Times New Roman"/>
                <w:sz w:val="28"/>
                <w:szCs w:val="28"/>
              </w:rPr>
            </w:pP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098"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6783" w:type="dxa"/>
            <w:gridSpan w:val="4"/>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(направление предоставления компенсации)</w:t>
            </w: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rPr>
          <w:rFonts w:ascii="Times New Roman" w:hAnsi="Times New Roman" w:cs="Times New Roman"/>
          <w:sz w:val="28"/>
          <w:szCs w:val="28"/>
        </w:rPr>
        <w:sectPr w:rsidR="00DE3FA7" w:rsidRPr="00DE3FA7" w:rsidSect="00DC584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737"/>
        <w:gridCol w:w="737"/>
        <w:gridCol w:w="850"/>
        <w:gridCol w:w="966"/>
        <w:gridCol w:w="966"/>
        <w:gridCol w:w="964"/>
        <w:gridCol w:w="945"/>
        <w:gridCol w:w="1191"/>
        <w:gridCol w:w="1304"/>
        <w:gridCol w:w="1304"/>
        <w:gridCol w:w="1077"/>
        <w:gridCol w:w="1134"/>
        <w:gridCol w:w="1020"/>
      </w:tblGrid>
      <w:tr w:rsidR="00DE3FA7" w:rsidRPr="00DE3FA7">
        <w:tc>
          <w:tcPr>
            <w:tcW w:w="53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lastRenderedPageBreak/>
              <w:t>N п/п</w:t>
            </w:r>
          </w:p>
        </w:tc>
        <w:tc>
          <w:tcPr>
            <w:tcW w:w="73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Вид транспортного средства</w:t>
            </w:r>
          </w:p>
        </w:tc>
        <w:tc>
          <w:tcPr>
            <w:tcW w:w="73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Вид поездок (основные/дополнительные)</w:t>
            </w:r>
          </w:p>
        </w:tc>
        <w:tc>
          <w:tcPr>
            <w:tcW w:w="85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Количество поездок за отчетный период</w:t>
            </w:r>
          </w:p>
        </w:tc>
        <w:tc>
          <w:tcPr>
            <w:tcW w:w="966"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В том числе протяженность маршрута до 50 км</w:t>
            </w:r>
          </w:p>
        </w:tc>
        <w:tc>
          <w:tcPr>
            <w:tcW w:w="966"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В том числе протяженность маршрута от 50 км</w:t>
            </w:r>
          </w:p>
        </w:tc>
        <w:tc>
          <w:tcPr>
            <w:tcW w:w="96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Подача автомобильного транспорта (руб.)</w:t>
            </w:r>
          </w:p>
        </w:tc>
        <w:tc>
          <w:tcPr>
            <w:tcW w:w="945"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Общий пробег совершенных поездок (км)</w:t>
            </w:r>
          </w:p>
        </w:tc>
        <w:tc>
          <w:tcPr>
            <w:tcW w:w="1191"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Норматив финансирования за один км пробега (руб.)</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Стоимость поездок с протяженностью маршрута до 50 км с учетом коэффициента протяженности маршрута (руб.)</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Стоимость поездок с протяженностью маршрута 50 км и более с учетом коэффициента протяженности маршрута (руб.)</w:t>
            </w:r>
          </w:p>
        </w:tc>
        <w:tc>
          <w:tcPr>
            <w:tcW w:w="107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Сумма платы граждан, маршрут до 50 км (руб.)</w:t>
            </w:r>
          </w:p>
        </w:tc>
        <w:tc>
          <w:tcPr>
            <w:tcW w:w="113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Сумма платы граждан, маршрут 50 и более км (руб.)</w:t>
            </w:r>
          </w:p>
        </w:tc>
        <w:tc>
          <w:tcPr>
            <w:tcW w:w="102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Размер компенсации к выплате (руб.)</w:t>
            </w:r>
          </w:p>
        </w:tc>
      </w:tr>
      <w:tr w:rsidR="00DE3FA7" w:rsidRPr="00DE3FA7">
        <w:tc>
          <w:tcPr>
            <w:tcW w:w="53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w:t>
            </w:r>
          </w:p>
        </w:tc>
        <w:tc>
          <w:tcPr>
            <w:tcW w:w="73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2</w:t>
            </w:r>
          </w:p>
        </w:tc>
        <w:tc>
          <w:tcPr>
            <w:tcW w:w="73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3</w:t>
            </w:r>
          </w:p>
        </w:tc>
        <w:tc>
          <w:tcPr>
            <w:tcW w:w="85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4</w:t>
            </w:r>
          </w:p>
        </w:tc>
        <w:tc>
          <w:tcPr>
            <w:tcW w:w="966"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5</w:t>
            </w:r>
          </w:p>
        </w:tc>
        <w:tc>
          <w:tcPr>
            <w:tcW w:w="966"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6</w:t>
            </w:r>
          </w:p>
        </w:tc>
        <w:tc>
          <w:tcPr>
            <w:tcW w:w="96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7</w:t>
            </w:r>
          </w:p>
        </w:tc>
        <w:tc>
          <w:tcPr>
            <w:tcW w:w="945"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8</w:t>
            </w:r>
          </w:p>
        </w:tc>
        <w:tc>
          <w:tcPr>
            <w:tcW w:w="1191"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9</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10</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11</w:t>
            </w:r>
          </w:p>
        </w:tc>
        <w:tc>
          <w:tcPr>
            <w:tcW w:w="107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12</w:t>
            </w:r>
          </w:p>
        </w:tc>
        <w:tc>
          <w:tcPr>
            <w:tcW w:w="113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13</w:t>
            </w:r>
          </w:p>
        </w:tc>
        <w:tc>
          <w:tcPr>
            <w:tcW w:w="102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14</w:t>
            </w:r>
          </w:p>
        </w:tc>
      </w:tr>
      <w:tr w:rsidR="00DE3FA7" w:rsidRPr="00DE3FA7">
        <w:tc>
          <w:tcPr>
            <w:tcW w:w="534" w:type="dxa"/>
          </w:tcPr>
          <w:p w:rsidR="00DE3FA7" w:rsidRPr="00DE3FA7" w:rsidRDefault="00DE3FA7">
            <w:pPr>
              <w:pStyle w:val="ConsPlusNormal"/>
              <w:jc w:val="center"/>
              <w:rPr>
                <w:rFonts w:ascii="Times New Roman" w:hAnsi="Times New Roman" w:cs="Times New Roman"/>
                <w:sz w:val="28"/>
                <w:szCs w:val="28"/>
              </w:rPr>
            </w:pPr>
          </w:p>
        </w:tc>
        <w:tc>
          <w:tcPr>
            <w:tcW w:w="737" w:type="dxa"/>
          </w:tcPr>
          <w:p w:rsidR="00DE3FA7" w:rsidRPr="00DE3FA7" w:rsidRDefault="00DE3FA7">
            <w:pPr>
              <w:pStyle w:val="ConsPlusNormal"/>
              <w:jc w:val="center"/>
              <w:rPr>
                <w:rFonts w:ascii="Times New Roman" w:hAnsi="Times New Roman" w:cs="Times New Roman"/>
                <w:sz w:val="28"/>
                <w:szCs w:val="28"/>
              </w:rPr>
            </w:pPr>
          </w:p>
        </w:tc>
        <w:tc>
          <w:tcPr>
            <w:tcW w:w="737" w:type="dxa"/>
          </w:tcPr>
          <w:p w:rsidR="00DE3FA7" w:rsidRPr="00DE3FA7" w:rsidRDefault="00DE3FA7">
            <w:pPr>
              <w:pStyle w:val="ConsPlusNormal"/>
              <w:jc w:val="center"/>
              <w:rPr>
                <w:rFonts w:ascii="Times New Roman" w:hAnsi="Times New Roman" w:cs="Times New Roman"/>
                <w:sz w:val="28"/>
                <w:szCs w:val="28"/>
              </w:rPr>
            </w:pPr>
          </w:p>
        </w:tc>
        <w:tc>
          <w:tcPr>
            <w:tcW w:w="850" w:type="dxa"/>
          </w:tcPr>
          <w:p w:rsidR="00DE3FA7" w:rsidRPr="00DE3FA7" w:rsidRDefault="00DE3FA7">
            <w:pPr>
              <w:pStyle w:val="ConsPlusNormal"/>
              <w:jc w:val="center"/>
              <w:rPr>
                <w:rFonts w:ascii="Times New Roman" w:hAnsi="Times New Roman" w:cs="Times New Roman"/>
                <w:sz w:val="28"/>
                <w:szCs w:val="28"/>
              </w:rPr>
            </w:pPr>
          </w:p>
        </w:tc>
        <w:tc>
          <w:tcPr>
            <w:tcW w:w="966" w:type="dxa"/>
          </w:tcPr>
          <w:p w:rsidR="00DE3FA7" w:rsidRPr="00DE3FA7" w:rsidRDefault="00DE3FA7">
            <w:pPr>
              <w:pStyle w:val="ConsPlusNormal"/>
              <w:jc w:val="center"/>
              <w:rPr>
                <w:rFonts w:ascii="Times New Roman" w:hAnsi="Times New Roman" w:cs="Times New Roman"/>
                <w:sz w:val="28"/>
                <w:szCs w:val="28"/>
              </w:rPr>
            </w:pPr>
          </w:p>
        </w:tc>
        <w:tc>
          <w:tcPr>
            <w:tcW w:w="966" w:type="dxa"/>
          </w:tcPr>
          <w:p w:rsidR="00DE3FA7" w:rsidRPr="00DE3FA7" w:rsidRDefault="00DE3FA7">
            <w:pPr>
              <w:pStyle w:val="ConsPlusNormal"/>
              <w:jc w:val="center"/>
              <w:rPr>
                <w:rFonts w:ascii="Times New Roman" w:hAnsi="Times New Roman" w:cs="Times New Roman"/>
                <w:sz w:val="28"/>
                <w:szCs w:val="28"/>
              </w:rPr>
            </w:pPr>
          </w:p>
        </w:tc>
        <w:tc>
          <w:tcPr>
            <w:tcW w:w="964" w:type="dxa"/>
          </w:tcPr>
          <w:p w:rsidR="00DE3FA7" w:rsidRPr="00DE3FA7" w:rsidRDefault="00DE3FA7">
            <w:pPr>
              <w:pStyle w:val="ConsPlusNormal"/>
              <w:jc w:val="center"/>
              <w:rPr>
                <w:rFonts w:ascii="Times New Roman" w:hAnsi="Times New Roman" w:cs="Times New Roman"/>
                <w:sz w:val="28"/>
                <w:szCs w:val="28"/>
              </w:rPr>
            </w:pPr>
          </w:p>
        </w:tc>
        <w:tc>
          <w:tcPr>
            <w:tcW w:w="945" w:type="dxa"/>
          </w:tcPr>
          <w:p w:rsidR="00DE3FA7" w:rsidRPr="00DE3FA7" w:rsidRDefault="00DE3FA7">
            <w:pPr>
              <w:pStyle w:val="ConsPlusNormal"/>
              <w:jc w:val="center"/>
              <w:rPr>
                <w:rFonts w:ascii="Times New Roman" w:hAnsi="Times New Roman" w:cs="Times New Roman"/>
                <w:sz w:val="28"/>
                <w:szCs w:val="28"/>
              </w:rPr>
            </w:pPr>
          </w:p>
        </w:tc>
        <w:tc>
          <w:tcPr>
            <w:tcW w:w="1191" w:type="dxa"/>
          </w:tcPr>
          <w:p w:rsidR="00DE3FA7" w:rsidRPr="00DE3FA7" w:rsidRDefault="00DE3FA7">
            <w:pPr>
              <w:pStyle w:val="ConsPlusNormal"/>
              <w:jc w:val="center"/>
              <w:rPr>
                <w:rFonts w:ascii="Times New Roman" w:hAnsi="Times New Roman" w:cs="Times New Roman"/>
                <w:sz w:val="28"/>
                <w:szCs w:val="28"/>
              </w:rPr>
            </w:pPr>
          </w:p>
        </w:tc>
        <w:tc>
          <w:tcPr>
            <w:tcW w:w="1304" w:type="dxa"/>
          </w:tcPr>
          <w:p w:rsidR="00DE3FA7" w:rsidRPr="00DE3FA7" w:rsidRDefault="00DE3FA7">
            <w:pPr>
              <w:pStyle w:val="ConsPlusNormal"/>
              <w:jc w:val="center"/>
              <w:rPr>
                <w:rFonts w:ascii="Times New Roman" w:hAnsi="Times New Roman" w:cs="Times New Roman"/>
                <w:sz w:val="28"/>
                <w:szCs w:val="28"/>
              </w:rPr>
            </w:pPr>
          </w:p>
        </w:tc>
        <w:tc>
          <w:tcPr>
            <w:tcW w:w="1304" w:type="dxa"/>
          </w:tcPr>
          <w:p w:rsidR="00DE3FA7" w:rsidRPr="00DE3FA7" w:rsidRDefault="00DE3FA7">
            <w:pPr>
              <w:pStyle w:val="ConsPlusNormal"/>
              <w:jc w:val="center"/>
              <w:rPr>
                <w:rFonts w:ascii="Times New Roman" w:hAnsi="Times New Roman" w:cs="Times New Roman"/>
                <w:sz w:val="28"/>
                <w:szCs w:val="28"/>
              </w:rPr>
            </w:pPr>
          </w:p>
        </w:tc>
        <w:tc>
          <w:tcPr>
            <w:tcW w:w="1077" w:type="dxa"/>
          </w:tcPr>
          <w:p w:rsidR="00DE3FA7" w:rsidRPr="00DE3FA7" w:rsidRDefault="00DE3FA7">
            <w:pPr>
              <w:pStyle w:val="ConsPlusNormal"/>
              <w:jc w:val="center"/>
              <w:rPr>
                <w:rFonts w:ascii="Times New Roman" w:hAnsi="Times New Roman" w:cs="Times New Roman"/>
                <w:sz w:val="28"/>
                <w:szCs w:val="28"/>
              </w:rPr>
            </w:pPr>
          </w:p>
        </w:tc>
        <w:tc>
          <w:tcPr>
            <w:tcW w:w="1134" w:type="dxa"/>
          </w:tcPr>
          <w:p w:rsidR="00DE3FA7" w:rsidRPr="00DE3FA7" w:rsidRDefault="00DE3FA7">
            <w:pPr>
              <w:pStyle w:val="ConsPlusNormal"/>
              <w:jc w:val="center"/>
              <w:rPr>
                <w:rFonts w:ascii="Times New Roman" w:hAnsi="Times New Roman" w:cs="Times New Roman"/>
                <w:sz w:val="28"/>
                <w:szCs w:val="28"/>
              </w:rPr>
            </w:pPr>
          </w:p>
        </w:tc>
        <w:tc>
          <w:tcPr>
            <w:tcW w:w="1020" w:type="dxa"/>
          </w:tcPr>
          <w:p w:rsidR="00DE3FA7" w:rsidRPr="00DE3FA7" w:rsidRDefault="00DE3FA7">
            <w:pPr>
              <w:pStyle w:val="ConsPlusNormal"/>
              <w:jc w:val="center"/>
              <w:rPr>
                <w:rFonts w:ascii="Times New Roman" w:hAnsi="Times New Roman" w:cs="Times New Roman"/>
                <w:sz w:val="28"/>
                <w:szCs w:val="28"/>
              </w:rPr>
            </w:pPr>
          </w:p>
        </w:tc>
      </w:tr>
      <w:tr w:rsidR="00DE3FA7" w:rsidRPr="00DE3FA7">
        <w:tc>
          <w:tcPr>
            <w:tcW w:w="12709" w:type="dxa"/>
            <w:gridSpan w:val="13"/>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Итого</w:t>
            </w:r>
          </w:p>
        </w:tc>
        <w:tc>
          <w:tcPr>
            <w:tcW w:w="1020" w:type="dxa"/>
          </w:tcPr>
          <w:p w:rsidR="00DE3FA7" w:rsidRPr="00DE3FA7" w:rsidRDefault="00DE3FA7">
            <w:pPr>
              <w:pStyle w:val="ConsPlusNormal"/>
              <w:jc w:val="center"/>
              <w:rPr>
                <w:rFonts w:ascii="Times New Roman" w:hAnsi="Times New Roman" w:cs="Times New Roman"/>
                <w:sz w:val="28"/>
                <w:szCs w:val="28"/>
              </w:rPr>
            </w:pPr>
          </w:p>
        </w:tc>
      </w:tr>
    </w:tbl>
    <w:p w:rsidR="00DE3FA7" w:rsidRPr="00DE3FA7" w:rsidRDefault="00DE3FA7">
      <w:pPr>
        <w:pStyle w:val="ConsPlusNormal"/>
        <w:rPr>
          <w:rFonts w:ascii="Times New Roman" w:hAnsi="Times New Roman" w:cs="Times New Roman"/>
          <w:sz w:val="28"/>
          <w:szCs w:val="28"/>
        </w:rPr>
        <w:sectPr w:rsidR="00DE3FA7" w:rsidRPr="00DE3FA7">
          <w:pgSz w:w="16838" w:h="11905" w:orient="landscape"/>
          <w:pgMar w:top="1701" w:right="1134" w:bottom="850" w:left="1134" w:header="0" w:footer="0" w:gutter="0"/>
          <w:cols w:space="720"/>
          <w:titlePg/>
        </w:sectPr>
      </w:pPr>
    </w:p>
    <w:p w:rsidR="00DE3FA7" w:rsidRPr="00DE3FA7" w:rsidRDefault="00DE3FA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1276"/>
        <w:gridCol w:w="397"/>
        <w:gridCol w:w="3118"/>
      </w:tblGrid>
      <w:tr w:rsidR="00DE3FA7" w:rsidRPr="00DE3FA7">
        <w:tc>
          <w:tcPr>
            <w:tcW w:w="4252"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Руководитель транспортной компании</w:t>
            </w:r>
          </w:p>
        </w:tc>
        <w:tc>
          <w:tcPr>
            <w:tcW w:w="1276"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c>
          <w:tcPr>
            <w:tcW w:w="397"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3118"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c>
          <w:tcPr>
            <w:tcW w:w="4252"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1276"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(подпись)</w:t>
            </w:r>
          </w:p>
        </w:tc>
        <w:tc>
          <w:tcPr>
            <w:tcW w:w="397"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3118"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инициалы)</w:t>
            </w:r>
          </w:p>
        </w:tc>
      </w:tr>
      <w:tr w:rsidR="00DE3FA7" w:rsidRPr="00DE3FA7">
        <w:tc>
          <w:tcPr>
            <w:tcW w:w="9043" w:type="dxa"/>
            <w:gridSpan w:val="4"/>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4252"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Главный бухгалтер</w:t>
            </w:r>
          </w:p>
        </w:tc>
        <w:tc>
          <w:tcPr>
            <w:tcW w:w="1276"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c>
          <w:tcPr>
            <w:tcW w:w="397"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3118"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c>
          <w:tcPr>
            <w:tcW w:w="4252"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1276"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(подпись)</w:t>
            </w:r>
          </w:p>
        </w:tc>
        <w:tc>
          <w:tcPr>
            <w:tcW w:w="397"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3118"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инициалы)</w:t>
            </w:r>
          </w:p>
        </w:tc>
      </w:tr>
      <w:tr w:rsidR="00DE3FA7" w:rsidRPr="00DE3FA7">
        <w:tc>
          <w:tcPr>
            <w:tcW w:w="4252"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1276"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397"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3118"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r>
      <w:tr w:rsidR="00DE3FA7" w:rsidRPr="00DE3FA7">
        <w:tc>
          <w:tcPr>
            <w:tcW w:w="4252"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Место печати</w:t>
            </w:r>
          </w:p>
        </w:tc>
        <w:tc>
          <w:tcPr>
            <w:tcW w:w="1276"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397"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3118"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6"/>
        <w:gridCol w:w="5102"/>
      </w:tblGrid>
      <w:tr w:rsidR="00DE3FA7" w:rsidRPr="00DE3FA7">
        <w:tc>
          <w:tcPr>
            <w:tcW w:w="1786"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Исполнитель</w:t>
            </w:r>
          </w:p>
        </w:tc>
        <w:tc>
          <w:tcPr>
            <w:tcW w:w="5102"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c>
          <w:tcPr>
            <w:tcW w:w="1786"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5102"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имя, отчество, номер телефона)</w:t>
            </w:r>
          </w:p>
        </w:tc>
      </w:tr>
    </w:tbl>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jc w:val="right"/>
        <w:outlineLvl w:val="1"/>
        <w:rPr>
          <w:rFonts w:ascii="Times New Roman" w:hAnsi="Times New Roman" w:cs="Times New Roman"/>
          <w:sz w:val="28"/>
          <w:szCs w:val="28"/>
        </w:rPr>
      </w:pPr>
      <w:r w:rsidRPr="00DE3FA7">
        <w:rPr>
          <w:rFonts w:ascii="Times New Roman" w:hAnsi="Times New Roman" w:cs="Times New Roman"/>
          <w:sz w:val="28"/>
          <w:szCs w:val="28"/>
        </w:rPr>
        <w:t>Приложение 3</w:t>
      </w:r>
    </w:p>
    <w:p w:rsidR="00DE3FA7" w:rsidRPr="00DE3FA7" w:rsidRDefault="00DE3FA7">
      <w:pPr>
        <w:pStyle w:val="ConsPlusNormal"/>
        <w:jc w:val="right"/>
        <w:rPr>
          <w:rFonts w:ascii="Times New Roman" w:hAnsi="Times New Roman" w:cs="Times New Roman"/>
          <w:sz w:val="28"/>
          <w:szCs w:val="28"/>
        </w:rPr>
      </w:pPr>
      <w:r w:rsidRPr="00DE3FA7">
        <w:rPr>
          <w:rFonts w:ascii="Times New Roman" w:hAnsi="Times New Roman" w:cs="Times New Roman"/>
          <w:sz w:val="28"/>
          <w:szCs w:val="28"/>
        </w:rPr>
        <w:t>к Порядку...</w:t>
      </w:r>
    </w:p>
    <w:p w:rsidR="00DE3FA7" w:rsidRPr="00DE3FA7" w:rsidRDefault="00DE3FA7">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E3FA7" w:rsidRPr="00DE3F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Список изменяющих документов</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 xml:space="preserve">(в ред. </w:t>
            </w:r>
            <w:hyperlink r:id="rId86">
              <w:r w:rsidRPr="00DE3FA7">
                <w:rPr>
                  <w:rFonts w:ascii="Times New Roman" w:hAnsi="Times New Roman" w:cs="Times New Roman"/>
                  <w:color w:val="0000FF"/>
                  <w:sz w:val="28"/>
                  <w:szCs w:val="28"/>
                </w:rPr>
                <w:t>Постановления</w:t>
              </w:r>
            </w:hyperlink>
            <w:r w:rsidRPr="00DE3FA7">
              <w:rPr>
                <w:rFonts w:ascii="Times New Roman" w:hAnsi="Times New Roman" w:cs="Times New Roman"/>
                <w:color w:val="392C69"/>
                <w:sz w:val="28"/>
                <w:szCs w:val="28"/>
              </w:rPr>
              <w:t xml:space="preserve"> Правительства Ленинградской области</w:t>
            </w:r>
          </w:p>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color w:val="392C69"/>
                <w:sz w:val="28"/>
                <w:szCs w:val="28"/>
              </w:rPr>
              <w:t>от 25.12.2024 N 962)</w:t>
            </w:r>
          </w:p>
        </w:tc>
        <w:tc>
          <w:tcPr>
            <w:tcW w:w="113" w:type="dxa"/>
            <w:tcBorders>
              <w:top w:val="nil"/>
              <w:left w:val="nil"/>
              <w:bottom w:val="nil"/>
              <w:right w:val="nil"/>
            </w:tcBorders>
            <w:shd w:val="clear" w:color="auto" w:fill="F4F3F8"/>
            <w:tcMar>
              <w:top w:w="0" w:type="dxa"/>
              <w:left w:w="0" w:type="dxa"/>
              <w:bottom w:w="0" w:type="dxa"/>
              <w:right w:w="0" w:type="dxa"/>
            </w:tcMar>
          </w:tcPr>
          <w:p w:rsidR="00DE3FA7" w:rsidRPr="00DE3FA7" w:rsidRDefault="00DE3FA7">
            <w:pPr>
              <w:pStyle w:val="ConsPlusNormal"/>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rPr>
          <w:rFonts w:ascii="Times New Roman" w:hAnsi="Times New Roman" w:cs="Times New Roman"/>
          <w:sz w:val="28"/>
          <w:szCs w:val="28"/>
        </w:rPr>
        <w:sectPr w:rsidR="00DE3FA7" w:rsidRPr="00DE3FA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984"/>
        <w:gridCol w:w="624"/>
        <w:gridCol w:w="4872"/>
        <w:gridCol w:w="567"/>
        <w:gridCol w:w="1701"/>
        <w:gridCol w:w="1191"/>
      </w:tblGrid>
      <w:tr w:rsidR="00DE3FA7" w:rsidRPr="00DE3FA7">
        <w:tc>
          <w:tcPr>
            <w:tcW w:w="12923" w:type="dxa"/>
            <w:gridSpan w:val="7"/>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bookmarkStart w:id="11" w:name="P415"/>
            <w:bookmarkEnd w:id="11"/>
            <w:r w:rsidRPr="00DE3FA7">
              <w:rPr>
                <w:rFonts w:ascii="Times New Roman" w:hAnsi="Times New Roman" w:cs="Times New Roman"/>
                <w:sz w:val="28"/>
                <w:szCs w:val="28"/>
              </w:rPr>
              <w:lastRenderedPageBreak/>
              <w:t>РЕЕСТР ВЫПОЛНЕННЫХ ЗАКАЗОВ</w:t>
            </w:r>
          </w:p>
        </w:tc>
      </w:tr>
      <w:tr w:rsidR="00DE3FA7" w:rsidRPr="00DE3FA7">
        <w:tc>
          <w:tcPr>
            <w:tcW w:w="3968" w:type="dxa"/>
            <w:gridSpan w:val="2"/>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6063" w:type="dxa"/>
            <w:gridSpan w:val="3"/>
            <w:tcBorders>
              <w:top w:val="nil"/>
              <w:left w:val="nil"/>
              <w:bottom w:val="single" w:sz="4" w:space="0" w:color="auto"/>
              <w:right w:val="nil"/>
            </w:tcBorders>
          </w:tcPr>
          <w:p w:rsidR="00DE3FA7" w:rsidRPr="00DE3FA7" w:rsidRDefault="00DE3FA7">
            <w:pPr>
              <w:pStyle w:val="ConsPlusNormal"/>
              <w:jc w:val="center"/>
              <w:rPr>
                <w:rFonts w:ascii="Times New Roman" w:hAnsi="Times New Roman" w:cs="Times New Roman"/>
                <w:sz w:val="28"/>
                <w:szCs w:val="28"/>
              </w:rPr>
            </w:pPr>
          </w:p>
        </w:tc>
        <w:tc>
          <w:tcPr>
            <w:tcW w:w="2892" w:type="dxa"/>
            <w:gridSpan w:val="2"/>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r>
      <w:tr w:rsidR="00DE3FA7" w:rsidRPr="00DE3FA7">
        <w:tc>
          <w:tcPr>
            <w:tcW w:w="12923" w:type="dxa"/>
            <w:gridSpan w:val="7"/>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(вид транспортного средства)</w:t>
            </w:r>
          </w:p>
        </w:tc>
      </w:tr>
      <w:tr w:rsidR="00DE3FA7" w:rsidRPr="00DE3FA7">
        <w:tc>
          <w:tcPr>
            <w:tcW w:w="4592" w:type="dxa"/>
            <w:gridSpan w:val="3"/>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4872" w:type="dxa"/>
            <w:tcBorders>
              <w:top w:val="nil"/>
              <w:left w:val="nil"/>
              <w:bottom w:val="single" w:sz="4" w:space="0" w:color="auto"/>
              <w:right w:val="nil"/>
            </w:tcBorders>
          </w:tcPr>
          <w:p w:rsidR="00DE3FA7" w:rsidRPr="00DE3FA7" w:rsidRDefault="00DE3FA7">
            <w:pPr>
              <w:pStyle w:val="ConsPlusNormal"/>
              <w:jc w:val="center"/>
              <w:rPr>
                <w:rFonts w:ascii="Times New Roman" w:hAnsi="Times New Roman" w:cs="Times New Roman"/>
                <w:sz w:val="28"/>
                <w:szCs w:val="28"/>
              </w:rPr>
            </w:pPr>
          </w:p>
        </w:tc>
        <w:tc>
          <w:tcPr>
            <w:tcW w:w="3459" w:type="dxa"/>
            <w:gridSpan w:val="3"/>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r>
      <w:tr w:rsidR="00DE3FA7" w:rsidRPr="00DE3FA7">
        <w:tc>
          <w:tcPr>
            <w:tcW w:w="12923" w:type="dxa"/>
            <w:gridSpan w:val="7"/>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(отчетный месяц, год)</w:t>
            </w:r>
          </w:p>
        </w:tc>
      </w:tr>
      <w:tr w:rsidR="00DE3FA7" w:rsidRPr="00DE3FA7">
        <w:tc>
          <w:tcPr>
            <w:tcW w:w="1984"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9748" w:type="dxa"/>
            <w:gridSpan w:val="5"/>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1984"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9748" w:type="dxa"/>
            <w:gridSpan w:val="5"/>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(наименование организации/фамилия, имя, отчество индивидуального предпринимателя)</w:t>
            </w:r>
          </w:p>
        </w:tc>
        <w:tc>
          <w:tcPr>
            <w:tcW w:w="1191" w:type="dxa"/>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4592" w:type="dxa"/>
            <w:gridSpan w:val="3"/>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4872"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c>
          <w:tcPr>
            <w:tcW w:w="3459" w:type="dxa"/>
            <w:gridSpan w:val="3"/>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r w:rsidR="00DE3FA7" w:rsidRPr="00DE3FA7">
        <w:tc>
          <w:tcPr>
            <w:tcW w:w="4592" w:type="dxa"/>
            <w:gridSpan w:val="3"/>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c>
          <w:tcPr>
            <w:tcW w:w="4872"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(реквизиты соглашения)</w:t>
            </w:r>
          </w:p>
        </w:tc>
        <w:tc>
          <w:tcPr>
            <w:tcW w:w="3459" w:type="dxa"/>
            <w:gridSpan w:val="3"/>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850"/>
        <w:gridCol w:w="977"/>
        <w:gridCol w:w="1304"/>
        <w:gridCol w:w="794"/>
        <w:gridCol w:w="1304"/>
        <w:gridCol w:w="907"/>
        <w:gridCol w:w="907"/>
        <w:gridCol w:w="1247"/>
        <w:gridCol w:w="1304"/>
        <w:gridCol w:w="1373"/>
        <w:gridCol w:w="1020"/>
        <w:gridCol w:w="1191"/>
      </w:tblGrid>
      <w:tr w:rsidR="00DE3FA7" w:rsidRPr="00DE3FA7">
        <w:tc>
          <w:tcPr>
            <w:tcW w:w="53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N п/п</w:t>
            </w:r>
          </w:p>
        </w:tc>
        <w:tc>
          <w:tcPr>
            <w:tcW w:w="85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N заявки</w:t>
            </w:r>
          </w:p>
        </w:tc>
        <w:tc>
          <w:tcPr>
            <w:tcW w:w="97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Дата и время поездки</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имя, отчество получателя</w:t>
            </w:r>
          </w:p>
        </w:tc>
        <w:tc>
          <w:tcPr>
            <w:tcW w:w="79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Дата рождения получателя</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Категория получателя</w:t>
            </w:r>
          </w:p>
        </w:tc>
        <w:tc>
          <w:tcPr>
            <w:tcW w:w="90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Район/адрес подачи</w:t>
            </w:r>
          </w:p>
        </w:tc>
        <w:tc>
          <w:tcPr>
            <w:tcW w:w="90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Район/адрес прибытия</w:t>
            </w:r>
          </w:p>
        </w:tc>
        <w:tc>
          <w:tcPr>
            <w:tcW w:w="124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Вид социально значимого объекта</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Полная стоимость поездки</w:t>
            </w:r>
          </w:p>
        </w:tc>
        <w:tc>
          <w:tcPr>
            <w:tcW w:w="1373"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Сумма, оплаченная из средств гражданина</w:t>
            </w:r>
          </w:p>
        </w:tc>
        <w:tc>
          <w:tcPr>
            <w:tcW w:w="102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Сумма, подлежащая компенсации</w:t>
            </w:r>
          </w:p>
        </w:tc>
        <w:tc>
          <w:tcPr>
            <w:tcW w:w="1191"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Длина маршрута</w:t>
            </w:r>
          </w:p>
        </w:tc>
      </w:tr>
      <w:tr w:rsidR="00DE3FA7" w:rsidRPr="00DE3FA7">
        <w:tc>
          <w:tcPr>
            <w:tcW w:w="53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w:t>
            </w:r>
          </w:p>
        </w:tc>
        <w:tc>
          <w:tcPr>
            <w:tcW w:w="85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2</w:t>
            </w:r>
          </w:p>
        </w:tc>
        <w:tc>
          <w:tcPr>
            <w:tcW w:w="97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3</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4</w:t>
            </w:r>
          </w:p>
        </w:tc>
        <w:tc>
          <w:tcPr>
            <w:tcW w:w="79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5</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6</w:t>
            </w:r>
          </w:p>
        </w:tc>
        <w:tc>
          <w:tcPr>
            <w:tcW w:w="90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7</w:t>
            </w:r>
          </w:p>
        </w:tc>
        <w:tc>
          <w:tcPr>
            <w:tcW w:w="90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8</w:t>
            </w:r>
          </w:p>
        </w:tc>
        <w:tc>
          <w:tcPr>
            <w:tcW w:w="1247"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9</w:t>
            </w:r>
          </w:p>
        </w:tc>
        <w:tc>
          <w:tcPr>
            <w:tcW w:w="1304"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10</w:t>
            </w:r>
          </w:p>
        </w:tc>
        <w:tc>
          <w:tcPr>
            <w:tcW w:w="1373"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11</w:t>
            </w:r>
          </w:p>
        </w:tc>
        <w:tc>
          <w:tcPr>
            <w:tcW w:w="1020"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12</w:t>
            </w:r>
          </w:p>
        </w:tc>
        <w:tc>
          <w:tcPr>
            <w:tcW w:w="1191" w:type="dxa"/>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13</w:t>
            </w:r>
          </w:p>
        </w:tc>
      </w:tr>
      <w:tr w:rsidR="00DE3FA7" w:rsidRPr="00DE3FA7">
        <w:tc>
          <w:tcPr>
            <w:tcW w:w="534" w:type="dxa"/>
          </w:tcPr>
          <w:p w:rsidR="00DE3FA7" w:rsidRPr="00DE3FA7" w:rsidRDefault="00DE3FA7">
            <w:pPr>
              <w:pStyle w:val="ConsPlusNormal"/>
              <w:jc w:val="center"/>
              <w:rPr>
                <w:rFonts w:ascii="Times New Roman" w:hAnsi="Times New Roman" w:cs="Times New Roman"/>
                <w:sz w:val="28"/>
                <w:szCs w:val="28"/>
              </w:rPr>
            </w:pPr>
          </w:p>
        </w:tc>
        <w:tc>
          <w:tcPr>
            <w:tcW w:w="850" w:type="dxa"/>
          </w:tcPr>
          <w:p w:rsidR="00DE3FA7" w:rsidRPr="00DE3FA7" w:rsidRDefault="00DE3FA7">
            <w:pPr>
              <w:pStyle w:val="ConsPlusNormal"/>
              <w:jc w:val="center"/>
              <w:rPr>
                <w:rFonts w:ascii="Times New Roman" w:hAnsi="Times New Roman" w:cs="Times New Roman"/>
                <w:sz w:val="28"/>
                <w:szCs w:val="28"/>
              </w:rPr>
            </w:pPr>
          </w:p>
        </w:tc>
        <w:tc>
          <w:tcPr>
            <w:tcW w:w="977" w:type="dxa"/>
          </w:tcPr>
          <w:p w:rsidR="00DE3FA7" w:rsidRPr="00DE3FA7" w:rsidRDefault="00DE3FA7">
            <w:pPr>
              <w:pStyle w:val="ConsPlusNormal"/>
              <w:jc w:val="center"/>
              <w:rPr>
                <w:rFonts w:ascii="Times New Roman" w:hAnsi="Times New Roman" w:cs="Times New Roman"/>
                <w:sz w:val="28"/>
                <w:szCs w:val="28"/>
              </w:rPr>
            </w:pPr>
          </w:p>
        </w:tc>
        <w:tc>
          <w:tcPr>
            <w:tcW w:w="1304" w:type="dxa"/>
          </w:tcPr>
          <w:p w:rsidR="00DE3FA7" w:rsidRPr="00DE3FA7" w:rsidRDefault="00DE3FA7">
            <w:pPr>
              <w:pStyle w:val="ConsPlusNormal"/>
              <w:jc w:val="center"/>
              <w:rPr>
                <w:rFonts w:ascii="Times New Roman" w:hAnsi="Times New Roman" w:cs="Times New Roman"/>
                <w:sz w:val="28"/>
                <w:szCs w:val="28"/>
              </w:rPr>
            </w:pPr>
          </w:p>
        </w:tc>
        <w:tc>
          <w:tcPr>
            <w:tcW w:w="794" w:type="dxa"/>
          </w:tcPr>
          <w:p w:rsidR="00DE3FA7" w:rsidRPr="00DE3FA7" w:rsidRDefault="00DE3FA7">
            <w:pPr>
              <w:pStyle w:val="ConsPlusNormal"/>
              <w:jc w:val="center"/>
              <w:rPr>
                <w:rFonts w:ascii="Times New Roman" w:hAnsi="Times New Roman" w:cs="Times New Roman"/>
                <w:sz w:val="28"/>
                <w:szCs w:val="28"/>
              </w:rPr>
            </w:pPr>
          </w:p>
        </w:tc>
        <w:tc>
          <w:tcPr>
            <w:tcW w:w="1304" w:type="dxa"/>
          </w:tcPr>
          <w:p w:rsidR="00DE3FA7" w:rsidRPr="00DE3FA7" w:rsidRDefault="00DE3FA7">
            <w:pPr>
              <w:pStyle w:val="ConsPlusNormal"/>
              <w:jc w:val="center"/>
              <w:rPr>
                <w:rFonts w:ascii="Times New Roman" w:hAnsi="Times New Roman" w:cs="Times New Roman"/>
                <w:sz w:val="28"/>
                <w:szCs w:val="28"/>
              </w:rPr>
            </w:pPr>
          </w:p>
        </w:tc>
        <w:tc>
          <w:tcPr>
            <w:tcW w:w="907" w:type="dxa"/>
          </w:tcPr>
          <w:p w:rsidR="00DE3FA7" w:rsidRPr="00DE3FA7" w:rsidRDefault="00DE3FA7">
            <w:pPr>
              <w:pStyle w:val="ConsPlusNormal"/>
              <w:jc w:val="center"/>
              <w:rPr>
                <w:rFonts w:ascii="Times New Roman" w:hAnsi="Times New Roman" w:cs="Times New Roman"/>
                <w:sz w:val="28"/>
                <w:szCs w:val="28"/>
              </w:rPr>
            </w:pPr>
          </w:p>
        </w:tc>
        <w:tc>
          <w:tcPr>
            <w:tcW w:w="907" w:type="dxa"/>
          </w:tcPr>
          <w:p w:rsidR="00DE3FA7" w:rsidRPr="00DE3FA7" w:rsidRDefault="00DE3FA7">
            <w:pPr>
              <w:pStyle w:val="ConsPlusNormal"/>
              <w:jc w:val="center"/>
              <w:rPr>
                <w:rFonts w:ascii="Times New Roman" w:hAnsi="Times New Roman" w:cs="Times New Roman"/>
                <w:sz w:val="28"/>
                <w:szCs w:val="28"/>
              </w:rPr>
            </w:pPr>
          </w:p>
        </w:tc>
        <w:tc>
          <w:tcPr>
            <w:tcW w:w="1247" w:type="dxa"/>
          </w:tcPr>
          <w:p w:rsidR="00DE3FA7" w:rsidRPr="00DE3FA7" w:rsidRDefault="00DE3FA7">
            <w:pPr>
              <w:pStyle w:val="ConsPlusNormal"/>
              <w:jc w:val="center"/>
              <w:rPr>
                <w:rFonts w:ascii="Times New Roman" w:hAnsi="Times New Roman" w:cs="Times New Roman"/>
                <w:sz w:val="28"/>
                <w:szCs w:val="28"/>
              </w:rPr>
            </w:pPr>
          </w:p>
        </w:tc>
        <w:tc>
          <w:tcPr>
            <w:tcW w:w="1304" w:type="dxa"/>
          </w:tcPr>
          <w:p w:rsidR="00DE3FA7" w:rsidRPr="00DE3FA7" w:rsidRDefault="00DE3FA7">
            <w:pPr>
              <w:pStyle w:val="ConsPlusNormal"/>
              <w:jc w:val="center"/>
              <w:rPr>
                <w:rFonts w:ascii="Times New Roman" w:hAnsi="Times New Roman" w:cs="Times New Roman"/>
                <w:sz w:val="28"/>
                <w:szCs w:val="28"/>
              </w:rPr>
            </w:pPr>
          </w:p>
        </w:tc>
        <w:tc>
          <w:tcPr>
            <w:tcW w:w="1373" w:type="dxa"/>
          </w:tcPr>
          <w:p w:rsidR="00DE3FA7" w:rsidRPr="00DE3FA7" w:rsidRDefault="00DE3FA7">
            <w:pPr>
              <w:pStyle w:val="ConsPlusNormal"/>
              <w:jc w:val="center"/>
              <w:rPr>
                <w:rFonts w:ascii="Times New Roman" w:hAnsi="Times New Roman" w:cs="Times New Roman"/>
                <w:sz w:val="28"/>
                <w:szCs w:val="28"/>
              </w:rPr>
            </w:pPr>
          </w:p>
        </w:tc>
        <w:tc>
          <w:tcPr>
            <w:tcW w:w="1020" w:type="dxa"/>
          </w:tcPr>
          <w:p w:rsidR="00DE3FA7" w:rsidRPr="00DE3FA7" w:rsidRDefault="00DE3FA7">
            <w:pPr>
              <w:pStyle w:val="ConsPlusNormal"/>
              <w:jc w:val="center"/>
              <w:rPr>
                <w:rFonts w:ascii="Times New Roman" w:hAnsi="Times New Roman" w:cs="Times New Roman"/>
                <w:sz w:val="28"/>
                <w:szCs w:val="28"/>
              </w:rPr>
            </w:pPr>
          </w:p>
        </w:tc>
        <w:tc>
          <w:tcPr>
            <w:tcW w:w="1191" w:type="dxa"/>
          </w:tcPr>
          <w:p w:rsidR="00DE3FA7" w:rsidRPr="00DE3FA7" w:rsidRDefault="00DE3FA7">
            <w:pPr>
              <w:pStyle w:val="ConsPlusNormal"/>
              <w:jc w:val="center"/>
              <w:rPr>
                <w:rFonts w:ascii="Times New Roman" w:hAnsi="Times New Roman" w:cs="Times New Roman"/>
                <w:sz w:val="28"/>
                <w:szCs w:val="28"/>
              </w:rPr>
            </w:pPr>
          </w:p>
        </w:tc>
      </w:tr>
    </w:tbl>
    <w:p w:rsidR="00DE3FA7" w:rsidRPr="00DE3FA7" w:rsidRDefault="00DE3FA7">
      <w:pPr>
        <w:pStyle w:val="ConsPlusNormal"/>
        <w:ind w:firstLine="540"/>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1871"/>
        <w:gridCol w:w="397"/>
        <w:gridCol w:w="3458"/>
      </w:tblGrid>
      <w:tr w:rsidR="00DE3FA7" w:rsidRPr="00DE3FA7">
        <w:tc>
          <w:tcPr>
            <w:tcW w:w="4932" w:type="dxa"/>
            <w:vMerge w:val="restart"/>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lastRenderedPageBreak/>
              <w:t>Руководитель транспортной компании/</w:t>
            </w:r>
          </w:p>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индивидуальный предприниматель</w:t>
            </w:r>
          </w:p>
        </w:tc>
        <w:tc>
          <w:tcPr>
            <w:tcW w:w="1871"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c>
          <w:tcPr>
            <w:tcW w:w="397"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3458"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blPrEx>
          <w:tblBorders>
            <w:insideH w:val="none" w:sz="0" w:space="0" w:color="auto"/>
          </w:tblBorders>
        </w:tblPrEx>
        <w:tc>
          <w:tcPr>
            <w:tcW w:w="4932" w:type="dxa"/>
            <w:vMerge/>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1871"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(подпись)</w:t>
            </w:r>
          </w:p>
        </w:tc>
        <w:tc>
          <w:tcPr>
            <w:tcW w:w="397" w:type="dxa"/>
            <w:tcBorders>
              <w:top w:val="nil"/>
              <w:left w:val="nil"/>
              <w:bottom w:val="nil"/>
              <w:right w:val="nil"/>
            </w:tcBorders>
          </w:tcPr>
          <w:p w:rsidR="00DE3FA7" w:rsidRPr="00DE3FA7" w:rsidRDefault="00DE3FA7">
            <w:pPr>
              <w:pStyle w:val="ConsPlusNormal"/>
              <w:jc w:val="center"/>
              <w:rPr>
                <w:rFonts w:ascii="Times New Roman" w:hAnsi="Times New Roman" w:cs="Times New Roman"/>
                <w:sz w:val="28"/>
                <w:szCs w:val="28"/>
              </w:rPr>
            </w:pPr>
          </w:p>
        </w:tc>
        <w:tc>
          <w:tcPr>
            <w:tcW w:w="3458"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инициалы)</w:t>
            </w:r>
          </w:p>
        </w:tc>
      </w:tr>
      <w:tr w:rsidR="00DE3FA7" w:rsidRPr="00DE3FA7">
        <w:tblPrEx>
          <w:tblBorders>
            <w:insideH w:val="none" w:sz="0" w:space="0" w:color="auto"/>
          </w:tblBorders>
        </w:tblPrEx>
        <w:tc>
          <w:tcPr>
            <w:tcW w:w="10658" w:type="dxa"/>
            <w:gridSpan w:val="4"/>
            <w:tcBorders>
              <w:top w:val="nil"/>
              <w:left w:val="nil"/>
              <w:bottom w:val="nil"/>
              <w:right w:val="nil"/>
            </w:tcBorders>
          </w:tcPr>
          <w:p w:rsidR="00DE3FA7" w:rsidRPr="00DE3FA7" w:rsidRDefault="00DE3FA7">
            <w:pPr>
              <w:pStyle w:val="ConsPlusNormal"/>
              <w:jc w:val="both"/>
              <w:rPr>
                <w:rFonts w:ascii="Times New Roman" w:hAnsi="Times New Roman" w:cs="Times New Roman"/>
                <w:sz w:val="28"/>
                <w:szCs w:val="28"/>
              </w:rPr>
            </w:pPr>
            <w:r w:rsidRPr="00DE3FA7">
              <w:rPr>
                <w:rFonts w:ascii="Times New Roman" w:hAnsi="Times New Roman" w:cs="Times New Roman"/>
                <w:sz w:val="28"/>
                <w:szCs w:val="28"/>
              </w:rPr>
              <w:t>Место печати</w:t>
            </w:r>
          </w:p>
        </w:tc>
      </w:tr>
    </w:tbl>
    <w:p w:rsidR="00DE3FA7" w:rsidRPr="00DE3FA7" w:rsidRDefault="00DE3FA7">
      <w:pPr>
        <w:pStyle w:val="ConsPlusNormal"/>
        <w:rPr>
          <w:rFonts w:ascii="Times New Roman" w:hAnsi="Times New Roman" w:cs="Times New Roman"/>
          <w:sz w:val="28"/>
          <w:szCs w:val="28"/>
        </w:rPr>
        <w:sectPr w:rsidR="00DE3FA7" w:rsidRPr="00DE3FA7">
          <w:pgSz w:w="16838" w:h="11905" w:orient="landscape"/>
          <w:pgMar w:top="1701" w:right="1134" w:bottom="850" w:left="1134" w:header="0" w:footer="0" w:gutter="0"/>
          <w:cols w:space="720"/>
          <w:titlePg/>
        </w:sectPr>
      </w:pPr>
    </w:p>
    <w:p w:rsidR="00DE3FA7" w:rsidRPr="00DE3FA7" w:rsidRDefault="00DE3FA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6690"/>
      </w:tblGrid>
      <w:tr w:rsidR="00DE3FA7" w:rsidRPr="00DE3FA7">
        <w:tc>
          <w:tcPr>
            <w:tcW w:w="2381"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r w:rsidRPr="00DE3FA7">
              <w:rPr>
                <w:rFonts w:ascii="Times New Roman" w:hAnsi="Times New Roman" w:cs="Times New Roman"/>
                <w:sz w:val="28"/>
                <w:szCs w:val="28"/>
              </w:rPr>
              <w:t>Исполнитель</w:t>
            </w:r>
          </w:p>
        </w:tc>
        <w:tc>
          <w:tcPr>
            <w:tcW w:w="6690" w:type="dxa"/>
            <w:tcBorders>
              <w:top w:val="nil"/>
              <w:left w:val="nil"/>
              <w:bottom w:val="single" w:sz="4" w:space="0" w:color="auto"/>
              <w:right w:val="nil"/>
            </w:tcBorders>
          </w:tcPr>
          <w:p w:rsidR="00DE3FA7" w:rsidRPr="00DE3FA7" w:rsidRDefault="00DE3FA7">
            <w:pPr>
              <w:pStyle w:val="ConsPlusNormal"/>
              <w:rPr>
                <w:rFonts w:ascii="Times New Roman" w:hAnsi="Times New Roman" w:cs="Times New Roman"/>
                <w:sz w:val="28"/>
                <w:szCs w:val="28"/>
              </w:rPr>
            </w:pPr>
          </w:p>
        </w:tc>
      </w:tr>
      <w:tr w:rsidR="00DE3FA7" w:rsidRPr="00DE3FA7">
        <w:tc>
          <w:tcPr>
            <w:tcW w:w="2381" w:type="dxa"/>
            <w:tcBorders>
              <w:top w:val="nil"/>
              <w:left w:val="nil"/>
              <w:bottom w:val="nil"/>
              <w:right w:val="nil"/>
            </w:tcBorders>
          </w:tcPr>
          <w:p w:rsidR="00DE3FA7" w:rsidRPr="00DE3FA7" w:rsidRDefault="00DE3FA7">
            <w:pPr>
              <w:pStyle w:val="ConsPlusNormal"/>
              <w:rPr>
                <w:rFonts w:ascii="Times New Roman" w:hAnsi="Times New Roman" w:cs="Times New Roman"/>
                <w:sz w:val="28"/>
                <w:szCs w:val="28"/>
              </w:rPr>
            </w:pPr>
          </w:p>
        </w:tc>
        <w:tc>
          <w:tcPr>
            <w:tcW w:w="6690" w:type="dxa"/>
            <w:tcBorders>
              <w:top w:val="single" w:sz="4" w:space="0" w:color="auto"/>
              <w:left w:val="nil"/>
              <w:bottom w:val="nil"/>
              <w:right w:val="nil"/>
            </w:tcBorders>
          </w:tcPr>
          <w:p w:rsidR="00DE3FA7" w:rsidRPr="00DE3FA7" w:rsidRDefault="00DE3FA7">
            <w:pPr>
              <w:pStyle w:val="ConsPlusNormal"/>
              <w:jc w:val="center"/>
              <w:rPr>
                <w:rFonts w:ascii="Times New Roman" w:hAnsi="Times New Roman" w:cs="Times New Roman"/>
                <w:sz w:val="28"/>
                <w:szCs w:val="28"/>
              </w:rPr>
            </w:pPr>
            <w:r w:rsidRPr="00DE3FA7">
              <w:rPr>
                <w:rFonts w:ascii="Times New Roman" w:hAnsi="Times New Roman" w:cs="Times New Roman"/>
                <w:sz w:val="28"/>
                <w:szCs w:val="28"/>
              </w:rPr>
              <w:t>(фамилия, имя, отчество, номер телефона)</w:t>
            </w:r>
          </w:p>
        </w:tc>
      </w:tr>
    </w:tbl>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ind w:firstLine="540"/>
        <w:jc w:val="both"/>
        <w:rPr>
          <w:rFonts w:ascii="Times New Roman" w:hAnsi="Times New Roman" w:cs="Times New Roman"/>
          <w:sz w:val="28"/>
          <w:szCs w:val="28"/>
        </w:rPr>
      </w:pPr>
    </w:p>
    <w:p w:rsidR="00DE3FA7" w:rsidRPr="00DE3FA7" w:rsidRDefault="00DE3FA7">
      <w:pPr>
        <w:pStyle w:val="ConsPlusNormal"/>
        <w:pBdr>
          <w:bottom w:val="single" w:sz="6" w:space="0" w:color="auto"/>
        </w:pBdr>
        <w:spacing w:before="100" w:after="100"/>
        <w:jc w:val="both"/>
        <w:rPr>
          <w:rFonts w:ascii="Times New Roman" w:hAnsi="Times New Roman" w:cs="Times New Roman"/>
          <w:sz w:val="28"/>
          <w:szCs w:val="28"/>
        </w:rPr>
      </w:pPr>
    </w:p>
    <w:bookmarkEnd w:id="0"/>
    <w:p w:rsidR="00E74C3C" w:rsidRPr="00DE3FA7" w:rsidRDefault="00E74C3C">
      <w:pPr>
        <w:rPr>
          <w:rFonts w:ascii="Times New Roman" w:hAnsi="Times New Roman" w:cs="Times New Roman"/>
          <w:sz w:val="28"/>
          <w:szCs w:val="28"/>
        </w:rPr>
      </w:pPr>
    </w:p>
    <w:sectPr w:rsidR="00E74C3C" w:rsidRPr="00DE3FA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FA7"/>
    <w:rsid w:val="00DE3FA7"/>
    <w:rsid w:val="00E74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4A47D-5E8C-4B3E-A71A-617AC30F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3F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3F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3F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3F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3F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E3F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3F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3FA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303702&amp;dst=100011" TargetMode="External"/><Relationship Id="rId18" Type="http://schemas.openxmlformats.org/officeDocument/2006/relationships/hyperlink" Target="https://login.consultant.ru/link/?req=doc&amp;base=SPB&amp;n=327952&amp;dst=100005" TargetMode="External"/><Relationship Id="rId26" Type="http://schemas.openxmlformats.org/officeDocument/2006/relationships/hyperlink" Target="https://login.consultant.ru/link/?req=doc&amp;base=SPB&amp;n=273245&amp;dst=100013" TargetMode="External"/><Relationship Id="rId39" Type="http://schemas.openxmlformats.org/officeDocument/2006/relationships/hyperlink" Target="https://login.consultant.ru/link/?req=doc&amp;base=SPB&amp;n=333107&amp;dst=100005" TargetMode="External"/><Relationship Id="rId21" Type="http://schemas.openxmlformats.org/officeDocument/2006/relationships/hyperlink" Target="https://login.consultant.ru/link/?req=doc&amp;base=LAW&amp;n=543539&amp;dst=100029" TargetMode="External"/><Relationship Id="rId34" Type="http://schemas.openxmlformats.org/officeDocument/2006/relationships/hyperlink" Target="https://login.consultant.ru/link/?req=doc&amp;base=SPB&amp;n=303702&amp;dst=100011" TargetMode="External"/><Relationship Id="rId42" Type="http://schemas.openxmlformats.org/officeDocument/2006/relationships/hyperlink" Target="https://login.consultant.ru/link/?req=doc&amp;base=SPB&amp;n=289909&amp;dst=100006" TargetMode="External"/><Relationship Id="rId47" Type="http://schemas.openxmlformats.org/officeDocument/2006/relationships/hyperlink" Target="https://login.consultant.ru/link/?req=doc&amp;base=SPB&amp;n=322880&amp;dst=53" TargetMode="External"/><Relationship Id="rId50" Type="http://schemas.openxmlformats.org/officeDocument/2006/relationships/hyperlink" Target="https://login.consultant.ru/link/?req=doc&amp;base=SPB&amp;n=333107&amp;dst=100005" TargetMode="External"/><Relationship Id="rId55" Type="http://schemas.openxmlformats.org/officeDocument/2006/relationships/hyperlink" Target="https://login.consultant.ru/link/?req=doc&amp;base=SPB&amp;n=288276&amp;dst=100012" TargetMode="External"/><Relationship Id="rId63" Type="http://schemas.openxmlformats.org/officeDocument/2006/relationships/hyperlink" Target="https://login.consultant.ru/link/?req=doc&amp;base=SPB&amp;n=260179&amp;dst=100023" TargetMode="External"/><Relationship Id="rId68" Type="http://schemas.openxmlformats.org/officeDocument/2006/relationships/hyperlink" Target="https://login.consultant.ru/link/?req=doc&amp;base=LAW&amp;n=536617&amp;dst=217" TargetMode="External"/><Relationship Id="rId76" Type="http://schemas.openxmlformats.org/officeDocument/2006/relationships/hyperlink" Target="https://login.consultant.ru/link/?req=doc&amp;base=SPB&amp;n=270342&amp;dst=100013" TargetMode="External"/><Relationship Id="rId84" Type="http://schemas.openxmlformats.org/officeDocument/2006/relationships/hyperlink" Target="https://login.consultant.ru/link/?req=doc&amp;base=SPB&amp;n=270342&amp;dst=100015" TargetMode="External"/><Relationship Id="rId7" Type="http://schemas.openxmlformats.org/officeDocument/2006/relationships/hyperlink" Target="https://login.consultant.ru/link/?req=doc&amp;base=SPB&amp;n=270342&amp;dst=100005" TargetMode="External"/><Relationship Id="rId71" Type="http://schemas.openxmlformats.org/officeDocument/2006/relationships/hyperlink" Target="https://login.consultant.ru/link/?req=doc&amp;base=SPB&amp;n=304255&amp;dst=100011" TargetMode="External"/><Relationship Id="rId2" Type="http://schemas.openxmlformats.org/officeDocument/2006/relationships/settings" Target="settings.xml"/><Relationship Id="rId16" Type="http://schemas.openxmlformats.org/officeDocument/2006/relationships/hyperlink" Target="https://login.consultant.ru/link/?req=doc&amp;base=SPB&amp;n=322738&amp;dst=100013" TargetMode="External"/><Relationship Id="rId29" Type="http://schemas.openxmlformats.org/officeDocument/2006/relationships/hyperlink" Target="https://login.consultant.ru/link/?req=doc&amp;base=SPB&amp;n=286277&amp;dst=100005" TargetMode="External"/><Relationship Id="rId11" Type="http://schemas.openxmlformats.org/officeDocument/2006/relationships/hyperlink" Target="https://login.consultant.ru/link/?req=doc&amp;base=SPB&amp;n=303814&amp;dst=100005" TargetMode="External"/><Relationship Id="rId24" Type="http://schemas.openxmlformats.org/officeDocument/2006/relationships/hyperlink" Target="https://login.consultant.ru/link/?req=doc&amp;base=SPB&amp;n=322738&amp;dst=100013" TargetMode="External"/><Relationship Id="rId32" Type="http://schemas.openxmlformats.org/officeDocument/2006/relationships/hyperlink" Target="https://login.consultant.ru/link/?req=doc&amp;base=SPB&amp;n=303814&amp;dst=100005" TargetMode="External"/><Relationship Id="rId37" Type="http://schemas.openxmlformats.org/officeDocument/2006/relationships/hyperlink" Target="https://login.consultant.ru/link/?req=doc&amp;base=SPB&amp;n=323063&amp;dst=100011" TargetMode="External"/><Relationship Id="rId40" Type="http://schemas.openxmlformats.org/officeDocument/2006/relationships/hyperlink" Target="https://login.consultant.ru/link/?req=doc&amp;base=SPB&amp;n=333911" TargetMode="External"/><Relationship Id="rId45" Type="http://schemas.openxmlformats.org/officeDocument/2006/relationships/hyperlink" Target="https://login.consultant.ru/link/?req=doc&amp;base=SPB&amp;n=260179&amp;dst=100022" TargetMode="External"/><Relationship Id="rId53" Type="http://schemas.openxmlformats.org/officeDocument/2006/relationships/hyperlink" Target="https://login.consultant.ru/link/?req=doc&amp;base=LAW&amp;n=540413&amp;dst=5769" TargetMode="External"/><Relationship Id="rId58" Type="http://schemas.openxmlformats.org/officeDocument/2006/relationships/hyperlink" Target="https://login.consultant.ru/link/?req=doc&amp;base=SPB&amp;n=288276&amp;dst=100023" TargetMode="External"/><Relationship Id="rId66" Type="http://schemas.openxmlformats.org/officeDocument/2006/relationships/hyperlink" Target="https://login.consultant.ru/link/?req=doc&amp;base=SPB&amp;n=333911&amp;dst=100022" TargetMode="External"/><Relationship Id="rId74" Type="http://schemas.openxmlformats.org/officeDocument/2006/relationships/hyperlink" Target="https://login.consultant.ru/link/?req=doc&amp;base=SPB&amp;n=323063&amp;dst=100011" TargetMode="External"/><Relationship Id="rId79" Type="http://schemas.openxmlformats.org/officeDocument/2006/relationships/hyperlink" Target="https://login.consultant.ru/link/?req=doc&amp;base=LAW&amp;n=513926&amp;dst=3704" TargetMode="External"/><Relationship Id="rId87" Type="http://schemas.openxmlformats.org/officeDocument/2006/relationships/fontTable" Target="fontTable.xml"/><Relationship Id="rId5" Type="http://schemas.openxmlformats.org/officeDocument/2006/relationships/hyperlink" Target="https://login.consultant.ru/link/?req=doc&amp;base=SPB&amp;n=273245&amp;dst=100013" TargetMode="External"/><Relationship Id="rId61" Type="http://schemas.openxmlformats.org/officeDocument/2006/relationships/hyperlink" Target="https://login.consultant.ru/link/?req=doc&amp;base=LAW&amp;n=513926&amp;dst=3704" TargetMode="External"/><Relationship Id="rId82" Type="http://schemas.openxmlformats.org/officeDocument/2006/relationships/hyperlink" Target="https://login.consultant.ru/link/?req=doc&amp;base=SPB&amp;n=333911" TargetMode="External"/><Relationship Id="rId19" Type="http://schemas.openxmlformats.org/officeDocument/2006/relationships/hyperlink" Target="https://login.consultant.ru/link/?req=doc&amp;base=SPB&amp;n=333107&amp;dst=10000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SPB&amp;n=303813&amp;dst=100005" TargetMode="External"/><Relationship Id="rId14" Type="http://schemas.openxmlformats.org/officeDocument/2006/relationships/hyperlink" Target="https://login.consultant.ru/link/?req=doc&amp;base=SPB&amp;n=304255&amp;dst=100005" TargetMode="External"/><Relationship Id="rId22" Type="http://schemas.openxmlformats.org/officeDocument/2006/relationships/hyperlink" Target="https://login.consultant.ru/link/?req=doc&amp;base=SPB&amp;n=288276&amp;dst=100010" TargetMode="External"/><Relationship Id="rId27" Type="http://schemas.openxmlformats.org/officeDocument/2006/relationships/hyperlink" Target="https://login.consultant.ru/link/?req=doc&amp;base=SPB&amp;n=260179&amp;dst=100021" TargetMode="External"/><Relationship Id="rId30" Type="http://schemas.openxmlformats.org/officeDocument/2006/relationships/hyperlink" Target="https://login.consultant.ru/link/?req=doc&amp;base=SPB&amp;n=303813&amp;dst=100005" TargetMode="External"/><Relationship Id="rId35" Type="http://schemas.openxmlformats.org/officeDocument/2006/relationships/hyperlink" Target="https://login.consultant.ru/link/?req=doc&amp;base=SPB&amp;n=304255&amp;dst=100005" TargetMode="External"/><Relationship Id="rId43" Type="http://schemas.openxmlformats.org/officeDocument/2006/relationships/hyperlink" Target="https://login.consultant.ru/link/?req=doc&amp;base=SPB&amp;n=327952&amp;dst=100008" TargetMode="External"/><Relationship Id="rId48" Type="http://schemas.openxmlformats.org/officeDocument/2006/relationships/hyperlink" Target="https://login.consultant.ru/link/?req=doc&amp;base=SPB&amp;n=286277&amp;dst=100005" TargetMode="External"/><Relationship Id="rId56" Type="http://schemas.openxmlformats.org/officeDocument/2006/relationships/hyperlink" Target="https://login.consultant.ru/link/?req=doc&amp;base=SPB&amp;n=288276&amp;dst=100020" TargetMode="External"/><Relationship Id="rId64" Type="http://schemas.openxmlformats.org/officeDocument/2006/relationships/hyperlink" Target="https://login.consultant.ru/link/?req=doc&amp;base=SPB&amp;n=273245&amp;dst=100015" TargetMode="External"/><Relationship Id="rId69" Type="http://schemas.openxmlformats.org/officeDocument/2006/relationships/hyperlink" Target="https://login.consultant.ru/link/?req=doc&amp;base=SPB&amp;n=288276&amp;dst=100031" TargetMode="External"/><Relationship Id="rId77" Type="http://schemas.openxmlformats.org/officeDocument/2006/relationships/hyperlink" Target="https://login.consultant.ru/link/?req=doc&amp;base=SPB&amp;n=270342&amp;dst=100013" TargetMode="External"/><Relationship Id="rId8" Type="http://schemas.openxmlformats.org/officeDocument/2006/relationships/hyperlink" Target="https://login.consultant.ru/link/?req=doc&amp;base=SPB&amp;n=286277&amp;dst=100005" TargetMode="External"/><Relationship Id="rId51" Type="http://schemas.openxmlformats.org/officeDocument/2006/relationships/hyperlink" Target="https://login.consultant.ru/link/?req=doc&amp;base=SPB&amp;n=327952&amp;dst=100012" TargetMode="External"/><Relationship Id="rId72" Type="http://schemas.openxmlformats.org/officeDocument/2006/relationships/hyperlink" Target="https://login.consultant.ru/link/?req=doc&amp;base=SPB&amp;n=327952&amp;dst=100015" TargetMode="External"/><Relationship Id="rId80" Type="http://schemas.openxmlformats.org/officeDocument/2006/relationships/hyperlink" Target="https://login.consultant.ru/link/?req=doc&amp;base=LAW&amp;n=513926&amp;dst=3722" TargetMode="External"/><Relationship Id="rId85" Type="http://schemas.openxmlformats.org/officeDocument/2006/relationships/hyperlink" Target="https://login.consultant.ru/link/?req=doc&amp;base=SPB&amp;n=303702&amp;dst=100011" TargetMode="External"/><Relationship Id="rId3" Type="http://schemas.openxmlformats.org/officeDocument/2006/relationships/webSettings" Target="webSettings.xml"/><Relationship Id="rId12" Type="http://schemas.openxmlformats.org/officeDocument/2006/relationships/hyperlink" Target="https://login.consultant.ru/link/?req=doc&amp;base=SPB&amp;n=289909&amp;dst=100005" TargetMode="External"/><Relationship Id="rId17" Type="http://schemas.openxmlformats.org/officeDocument/2006/relationships/hyperlink" Target="https://login.consultant.ru/link/?req=doc&amp;base=SPB&amp;n=323063&amp;dst=100005" TargetMode="External"/><Relationship Id="rId25" Type="http://schemas.openxmlformats.org/officeDocument/2006/relationships/hyperlink" Target="https://login.consultant.ru/link/?req=doc&amp;base=SPB&amp;n=323063&amp;dst=100010" TargetMode="External"/><Relationship Id="rId33" Type="http://schemas.openxmlformats.org/officeDocument/2006/relationships/hyperlink" Target="https://login.consultant.ru/link/?req=doc&amp;base=SPB&amp;n=289909&amp;dst=100005" TargetMode="External"/><Relationship Id="rId38" Type="http://schemas.openxmlformats.org/officeDocument/2006/relationships/hyperlink" Target="https://login.consultant.ru/link/?req=doc&amp;base=SPB&amp;n=327952&amp;dst=100007" TargetMode="External"/><Relationship Id="rId46" Type="http://schemas.openxmlformats.org/officeDocument/2006/relationships/hyperlink" Target="https://login.consultant.ru/link/?req=doc&amp;base=SPB&amp;n=327952&amp;dst=100009" TargetMode="External"/><Relationship Id="rId59" Type="http://schemas.openxmlformats.org/officeDocument/2006/relationships/hyperlink" Target="https://login.consultant.ru/link/?req=doc&amp;base=SPB&amp;n=288276&amp;dst=100027" TargetMode="External"/><Relationship Id="rId67" Type="http://schemas.openxmlformats.org/officeDocument/2006/relationships/hyperlink" Target="https://login.consultant.ru/link/?req=doc&amp;base=SPB&amp;n=260179&amp;dst=100025" TargetMode="External"/><Relationship Id="rId20" Type="http://schemas.openxmlformats.org/officeDocument/2006/relationships/hyperlink" Target="https://login.consultant.ru/link/?req=doc&amp;base=LAW&amp;n=513926&amp;dst=103399" TargetMode="External"/><Relationship Id="rId41" Type="http://schemas.openxmlformats.org/officeDocument/2006/relationships/hyperlink" Target="https://login.consultant.ru/link/?req=doc&amp;base=SPB&amp;n=337873&amp;dst=175312" TargetMode="External"/><Relationship Id="rId54" Type="http://schemas.openxmlformats.org/officeDocument/2006/relationships/hyperlink" Target="https://login.consultant.ru/link/?req=doc&amp;base=SPB&amp;n=327952&amp;dst=100013" TargetMode="External"/><Relationship Id="rId62" Type="http://schemas.openxmlformats.org/officeDocument/2006/relationships/hyperlink" Target="https://login.consultant.ru/link/?req=doc&amp;base=LAW&amp;n=513926&amp;dst=3722" TargetMode="External"/><Relationship Id="rId70" Type="http://schemas.openxmlformats.org/officeDocument/2006/relationships/hyperlink" Target="https://login.consultant.ru/link/?req=doc&amp;base=SPB&amp;n=304255&amp;dst=100009" TargetMode="External"/><Relationship Id="rId75" Type="http://schemas.openxmlformats.org/officeDocument/2006/relationships/hyperlink" Target="https://login.consultant.ru/link/?req=doc&amp;base=SPB&amp;n=327952&amp;dst=100016" TargetMode="External"/><Relationship Id="rId83" Type="http://schemas.openxmlformats.org/officeDocument/2006/relationships/hyperlink" Target="https://login.consultant.ru/link/?req=doc&amp;base=SPB&amp;n=270342&amp;dst=100014"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SPB&amp;n=260179&amp;dst=100021" TargetMode="External"/><Relationship Id="rId15" Type="http://schemas.openxmlformats.org/officeDocument/2006/relationships/hyperlink" Target="https://login.consultant.ru/link/?req=doc&amp;base=SPB&amp;n=314310&amp;dst=100032" TargetMode="External"/><Relationship Id="rId23" Type="http://schemas.openxmlformats.org/officeDocument/2006/relationships/hyperlink" Target="https://login.consultant.ru/link/?req=doc&amp;base=SPB&amp;n=327952&amp;dst=100006" TargetMode="External"/><Relationship Id="rId28" Type="http://schemas.openxmlformats.org/officeDocument/2006/relationships/hyperlink" Target="https://login.consultant.ru/link/?req=doc&amp;base=SPB&amp;n=270342&amp;dst=100005" TargetMode="External"/><Relationship Id="rId36" Type="http://schemas.openxmlformats.org/officeDocument/2006/relationships/hyperlink" Target="https://login.consultant.ru/link/?req=doc&amp;base=SPB&amp;n=314310&amp;dst=100032" TargetMode="External"/><Relationship Id="rId49" Type="http://schemas.openxmlformats.org/officeDocument/2006/relationships/hyperlink" Target="https://login.consultant.ru/link/?req=doc&amp;base=SPB&amp;n=314310&amp;dst=100032" TargetMode="External"/><Relationship Id="rId57" Type="http://schemas.openxmlformats.org/officeDocument/2006/relationships/hyperlink" Target="https://login.consultant.ru/link/?req=doc&amp;base=SPB&amp;n=288276&amp;dst=100022" TargetMode="External"/><Relationship Id="rId10" Type="http://schemas.openxmlformats.org/officeDocument/2006/relationships/hyperlink" Target="https://login.consultant.ru/link/?req=doc&amp;base=SPB&amp;n=288276&amp;dst=100005" TargetMode="External"/><Relationship Id="rId31" Type="http://schemas.openxmlformats.org/officeDocument/2006/relationships/hyperlink" Target="https://login.consultant.ru/link/?req=doc&amp;base=SPB&amp;n=288276&amp;dst=100011" TargetMode="External"/><Relationship Id="rId44" Type="http://schemas.openxmlformats.org/officeDocument/2006/relationships/hyperlink" Target="https://login.consultant.ru/link/?req=doc&amp;base=SPB&amp;n=304255&amp;dst=100006" TargetMode="External"/><Relationship Id="rId52" Type="http://schemas.openxmlformats.org/officeDocument/2006/relationships/hyperlink" Target="https://login.consultant.ru/link/?req=doc&amp;base=LAW&amp;n=538224" TargetMode="External"/><Relationship Id="rId60" Type="http://schemas.openxmlformats.org/officeDocument/2006/relationships/hyperlink" Target="https://login.consultant.ru/link/?req=doc&amp;base=SPB&amp;n=304255&amp;dst=100007" TargetMode="External"/><Relationship Id="rId65" Type="http://schemas.openxmlformats.org/officeDocument/2006/relationships/hyperlink" Target="https://login.consultant.ru/link/?req=doc&amp;base=SPB&amp;n=333911" TargetMode="External"/><Relationship Id="rId73" Type="http://schemas.openxmlformats.org/officeDocument/2006/relationships/hyperlink" Target="https://login.consultant.ru/link/?req=doc&amp;base=SPB&amp;n=273245&amp;dst=100017" TargetMode="External"/><Relationship Id="rId78" Type="http://schemas.openxmlformats.org/officeDocument/2006/relationships/hyperlink" Target="https://login.consultant.ru/link/?req=doc&amp;base=SPB&amp;n=260179&amp;dst=100027" TargetMode="External"/><Relationship Id="rId81" Type="http://schemas.openxmlformats.org/officeDocument/2006/relationships/hyperlink" Target="https://login.consultant.ru/link/?req=doc&amp;base=SPB&amp;n=260179&amp;dst=100028" TargetMode="External"/><Relationship Id="rId86" Type="http://schemas.openxmlformats.org/officeDocument/2006/relationships/hyperlink" Target="https://login.consultant.ru/link/?req=doc&amp;base=SPB&amp;n=303702&amp;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7488</Words>
  <Characters>42683</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Александровна Петличева</dc:creator>
  <cp:keywords/>
  <dc:description/>
  <cp:lastModifiedBy>Светлана Александровна Петличева</cp:lastModifiedBy>
  <cp:revision>1</cp:revision>
  <dcterms:created xsi:type="dcterms:W3CDTF">2026-10-23T13:01:00Z</dcterms:created>
  <dcterms:modified xsi:type="dcterms:W3CDTF">2026-10-23T13:01:00Z</dcterms:modified>
</cp:coreProperties>
</file>