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08" w:rsidRPr="009B7B08" w:rsidRDefault="009B7B08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7B08" w:rsidRPr="009B7B08" w:rsidRDefault="009B7B0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от 6 марта 2026 г. N 176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 ЕДИНОВРЕМЕННОЙ ДЕНЕЖНОЙ ВЫПЛАТЕ ЛИЦАМ, УДОСТОЕННЫМ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ЗВАНИЯ ГЕРОЯ РОССИЙСКОЙ ФЕДЕРАЦИИ ИЛИ НАГРАЖДЕННЫМ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ГОСУДАРСТВЕННЫМИ НАГРАДАМИ РОССИЙСКОЙ ФЕДЕРАЦИИ,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А ТАКЖЕ В СЛУЧАЕ ИХ ГИБЕЛИ (СМЕРТИ) ЧЛЕНАМ ИХ СЕМЕЙ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 Установить дополнительную меру социальной поддержки в виде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 (далее - единовременная выплата).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38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 (далее - Порядок).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3. Комитету по социальной защите населения Ленинградской области: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осуществлять методическое руководство и контроль за предоставлением единовременной выплаты.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обеспечить принятие решения о назначении (об отказе в назначении) единовременной выплаты;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обеспечить перечисление единовременной выплаты.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возложить на вице-</w:t>
      </w:r>
      <w:r w:rsidRPr="009B7B08">
        <w:rPr>
          <w:rFonts w:ascii="Times New Roman" w:hAnsi="Times New Roman" w:cs="Times New Roman"/>
          <w:sz w:val="28"/>
          <w:szCs w:val="28"/>
        </w:rPr>
        <w:lastRenderedPageBreak/>
        <w:t>губернатора Ленинградской области по социальным вопросам.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 даты официального опубликования.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Губернатор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B7B08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УТВЕРЖДЕН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от 06.03.2026 N 176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(приложение)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9B7B08">
        <w:rPr>
          <w:rFonts w:ascii="Times New Roman" w:hAnsi="Times New Roman" w:cs="Times New Roman"/>
          <w:sz w:val="28"/>
          <w:szCs w:val="28"/>
        </w:rPr>
        <w:t>ПОРЯДОК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ПРЕДОСТАВЛЕНИЯ ЕДИНОВРЕМЕННОЙ ДЕНЕЖНОЙ ВЫПЛАТЫ ЛИЦАМ,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УДОСТОЕННЫМ ЗВАНИЯ ГЕРОЯ РОССИЙСКОЙ ФЕДЕРАЦИИ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ИЛИ НАГРАЖДЕННЫМ ГОСУДАРСТВЕННЫМИ НАГРАДАМИ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РОССИЙСКОЙ ФЕДЕРАЦИИ, А ТАКЖЕ В СЛУЧАЕ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ИХ ГИБЕЛИ (СМЕРТИ) ЧЛЕНАМ ИХ СЕМЕЙ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1.1. Настоящий Порядок устанавливает правила и условия предоставления дополнительной меры социальной поддержки в виде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 (далее - единовременная выплата).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9B7B08">
        <w:rPr>
          <w:rFonts w:ascii="Times New Roman" w:hAnsi="Times New Roman" w:cs="Times New Roman"/>
          <w:sz w:val="28"/>
          <w:szCs w:val="28"/>
        </w:rPr>
        <w:t>1.2. Право на получение единовременной выплаты в размере 500000 рублей предоставляется: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9B7B08">
        <w:rPr>
          <w:rFonts w:ascii="Times New Roman" w:hAnsi="Times New Roman" w:cs="Times New Roman"/>
          <w:sz w:val="28"/>
          <w:szCs w:val="28"/>
        </w:rPr>
        <w:t xml:space="preserve">а) гражданам Российской Федерации, иностранным гражданам и лицам без гражданства, заключившим контракт о прохождении военной службы в Вооруженных силах Российской Федерации с 26 февраля 2026 года по 31 декабря 2026 года и получившим (имеющим право на получение) единовременную денежную выплату за счет средств областного бюджета Ленинградской области в связи с заключением такого контракта, удостоенным звания Героя Российской Федерации или награжденным государственными </w:t>
      </w:r>
      <w:r w:rsidRPr="009B7B08">
        <w:rPr>
          <w:rFonts w:ascii="Times New Roman" w:hAnsi="Times New Roman" w:cs="Times New Roman"/>
          <w:sz w:val="28"/>
          <w:szCs w:val="28"/>
        </w:rPr>
        <w:lastRenderedPageBreak/>
        <w:t xml:space="preserve">наградами Российской Федерации, указанными в </w:t>
      </w:r>
      <w:hyperlink w:anchor="P127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Порядку, с 26 февраля 2026 года (далее - военнослужащие, государственная награда);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9B7B08">
        <w:rPr>
          <w:rFonts w:ascii="Times New Roman" w:hAnsi="Times New Roman" w:cs="Times New Roman"/>
          <w:sz w:val="28"/>
          <w:szCs w:val="28"/>
        </w:rPr>
        <w:t xml:space="preserve">б) в равных долях членам семей лиц, указанных в </w:t>
      </w:r>
      <w:hyperlink w:anchor="P49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пункта, в случае награждения военнослужащего посмертно, а также в случае гибели (смерти) военнослужащего, имевшего право на получение единовременной выплаты, но не реализовавшего такое право при жизни (далее - члены семьи погибшего (умершего) военнослужащего).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1.3. Для целей применения настоящего Порядка к членам семьи погибшего (умершего) военнослужащего относятся: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2"/>
      <w:bookmarkEnd w:id="5"/>
      <w:r w:rsidRPr="009B7B08">
        <w:rPr>
          <w:rFonts w:ascii="Times New Roman" w:hAnsi="Times New Roman" w:cs="Times New Roman"/>
          <w:sz w:val="28"/>
          <w:szCs w:val="28"/>
        </w:rPr>
        <w:t>а) супруга (супруг), состоявшая (состоявший) на день гибели военнослужащего в зарегистрированном браке с ним (с ней);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б) дети военнослужащего;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4"/>
      <w:bookmarkEnd w:id="6"/>
      <w:r w:rsidRPr="009B7B08">
        <w:rPr>
          <w:rFonts w:ascii="Times New Roman" w:hAnsi="Times New Roman" w:cs="Times New Roman"/>
          <w:sz w:val="28"/>
          <w:szCs w:val="28"/>
        </w:rPr>
        <w:t>в) родители военнослужащего (за исключением родителей военнослужащего, лишенных в отношении него родительских прав).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1.4. При отсутствии у военнослужащих членов семей, указанных в </w:t>
      </w:r>
      <w:hyperlink w:anchor="P52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"в" пункта 1.3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Порядка, к членам семьи погибшего (умершего) военнослужащего приравниваются и единовременная выплата предоставляется: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а) опекуну (попечителю) военнослужащего, осуществлявшему опеку (попечительство) до достижения военнослужащим совершеннолетия;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б) лицу, признанному фактически воспитывавшим и содержавшим военнослужащего в течение не менее пяти лет до достижения им совершеннолетия (фактический воспитатель);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8"/>
      <w:bookmarkEnd w:id="7"/>
      <w:r w:rsidRPr="009B7B08">
        <w:rPr>
          <w:rFonts w:ascii="Times New Roman" w:hAnsi="Times New Roman" w:cs="Times New Roman"/>
          <w:sz w:val="28"/>
          <w:szCs w:val="28"/>
        </w:rPr>
        <w:t xml:space="preserve">в) полнородным и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неполнородным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братьям и сестрам военнослужащего;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9"/>
      <w:bookmarkEnd w:id="8"/>
      <w:r w:rsidRPr="009B7B08">
        <w:rPr>
          <w:rFonts w:ascii="Times New Roman" w:hAnsi="Times New Roman" w:cs="Times New Roman"/>
          <w:sz w:val="28"/>
          <w:szCs w:val="28"/>
        </w:rPr>
        <w:t>г) дедушкам и бабушкам военнослужащего.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1.5. Право на единовременную выплату предоставляется однократно независимо от количества полученных государственных наград.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1.6.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1.7. Назначение единовременной выплаты производится независимо от получения других выплат, предусмотренных законодательством Российской Федерации и актами органов местного самоуправления.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1.8. Единовременная выплата производится за счет средств областного </w:t>
      </w:r>
      <w:r w:rsidRPr="009B7B08">
        <w:rPr>
          <w:rFonts w:ascii="Times New Roman" w:hAnsi="Times New Roman" w:cs="Times New Roman"/>
          <w:sz w:val="28"/>
          <w:szCs w:val="28"/>
        </w:rPr>
        <w:lastRenderedPageBreak/>
        <w:t>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2. Порядок информирования о праве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на получение единовременной выплаты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ЛОГКУ "ЦСЗН" осуществляет: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устное информирование лиц, указанных в </w:t>
      </w:r>
      <w:hyperlink w:anchor="P48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Порядка, о праве на получение единовременной выплаты при обращении за получением такой информации;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B08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информирование о праве на единовременную выплату и возможности подачи заявления с комплектом документов через личный кабинет посредством федеральной государственной информационной системы "Единый портал государственных и муниципальных услуг (функций)" (далее - ЕПГУ) путем направления в личный кабинет на ЕПГУ уведомления, сформированного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АИС "Соцзащита") (при технической реализации), лицам, не получившим единовременную выплату, из числа указанных в </w:t>
      </w:r>
      <w:hyperlink w:anchor="P49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1.2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 при наличии в АИС "Соцзащита" документов (сведений), полученных ЛОГКУ "ЦСЗН" в целях назначения единовременной выплаты в связи с заключением контракта о прохождении военной службы.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3. Порядок назначения единовременной выплаты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3.1. Заявителем, имеющим право обратиться за назначением единовременной выплаты, являются физические лица из числа лиц, указанных в </w:t>
      </w:r>
      <w:hyperlink w:anchor="P48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3.2. Представлять интересы заявителя имеют право (далее - представитель заявителя):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3.3. 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</w:t>
      </w:r>
      <w:r w:rsidRPr="009B7B08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(далее - административный регламент):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2) без личной явки - в электронной форме через личный кабинет заявителя на ЕПГУ (при технической реализации).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1"/>
      <w:bookmarkEnd w:id="9"/>
      <w:r w:rsidRPr="009B7B08">
        <w:rPr>
          <w:rFonts w:ascii="Times New Roman" w:hAnsi="Times New Roman" w:cs="Times New Roman"/>
          <w:sz w:val="28"/>
          <w:szCs w:val="28"/>
        </w:rPr>
        <w:t>3.4.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1) заявление;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2) документ, удостоверяющий личность гражданина Российской Федерации или документы, удостоверяющие личность иностранного гражданина, лица без гражданства в соответствии с законодательством Российской Федерации, - для заявителя или представителя заявителя;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4) документ (сведения), подтверждающий присвоение военнослужащему звания Героя Российской Федерации или награждение государственной наградой Российской Федерации, - при наличии;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5) 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 или представителя заявителя, а также документов, подтверждающих право заявителя на получение единовременной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6) 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7) документ, подтверждающий факт гибели (смерти) военнослужащего, - для лиц, указанных в </w:t>
      </w:r>
      <w:hyperlink w:anchor="P50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1.2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8) документы, подтверждающие состав семьи погибшего (умершего) военнослужащего, - для лиц, указанных в </w:t>
      </w:r>
      <w:hyperlink w:anchor="P50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1.2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документы о регистрации актов гражданского состояния, произведенной </w:t>
      </w:r>
      <w:r w:rsidRPr="009B7B08">
        <w:rPr>
          <w:rFonts w:ascii="Times New Roman" w:hAnsi="Times New Roman" w:cs="Times New Roman"/>
          <w:sz w:val="28"/>
          <w:szCs w:val="28"/>
        </w:rPr>
        <w:lastRenderedPageBreak/>
        <w:t>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документы о регистрации актов гражданского состояния, произведенной в Российской Федерации (при подаче заявления категориями заявителей, указанных в </w:t>
      </w:r>
      <w:hyperlink w:anchor="P58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подпунктах "в"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9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"г" пункта 1.4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копия решения суда (в </w:t>
      </w:r>
      <w:proofErr w:type="gramStart"/>
      <w:r w:rsidRPr="009B7B0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B7B08">
        <w:rPr>
          <w:rFonts w:ascii="Times New Roman" w:hAnsi="Times New Roman" w:cs="Times New Roman"/>
          <w:sz w:val="28"/>
          <w:szCs w:val="28"/>
        </w:rPr>
        <w:t xml:space="preserve"> когда статус члена семьи погибшего (умершего) военнослужащего устанавливается в судебном порядке);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9) 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военнослужащим;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10) копия решения суда о признании лица фактически воспитывавшим и содержавшим до достижения совершеннолетия военнослужащего - для фактического воспитателя.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Перечень документов (сведений), подлежащих представлению в рамках межведомственного информационного взаимодействия, определяется в соответствии с административным регламентом.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Документы (сведения), необходимые в соответствии с законодательными или иными нормативными правовыми актами для назначения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поступления заявления в ЛОГКУ "ЦСЗН".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3.5. Основаниями для отказа в приеме документов, необходимых для назначения единовременной выплаты, являются: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административным регламентом;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ЕПГУ) (при технической реализации);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lastRenderedPageBreak/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3.6. Основаниями для отказа в назначении единовременной выплаты являются: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единовременной выплаты;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заявителем (представителем заявителя) информации и непредставления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3) представление неполного комплекта документов, подлежащих представлению заявителем;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4) повторное обращение за назначением единовременной выплаты;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5) поступление сведений о смерти заявителя (заявителей) до принятия ЛОГКУ "ЦСЗН" решения о назначении единовременной выплаты.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3.7. Перечень оснований для приостановления соответствующей государственной услуги определяется административным регламентом.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3.8. Решение о назначении (об отказе в назначении) заявителю единовременной выплаты принимается ЛОГКУ "ЦСЗН" в форме распоряжения в течение девяти рабочих дней с даты получения заявления и документов, указанных в </w:t>
      </w:r>
      <w:hyperlink w:anchor="P81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пункте 3.4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4. Порядок перечисления единовременной выплаты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4.1. ЛОГКУ "ЦСЗН" при наличии доведенных бюджетных ассигнований в течение 30 рабочих дней с даты принятия решения о назначении единовременной выплаты осуществляет перечисление денежных средств на счет получателя меры социальной поддержки, открытый в кредитной организации.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4.2. ЛОГКУ "ЦСЗН" в течение семи рабочих дней с даты получения информации о перечислении денежных средств на счет заявителя размещает в АИС "Соцзащита" информацию о перечислении денежных средств.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7"/>
      <w:bookmarkEnd w:id="10"/>
      <w:r w:rsidRPr="009B7B08">
        <w:rPr>
          <w:rFonts w:ascii="Times New Roman" w:hAnsi="Times New Roman" w:cs="Times New Roman"/>
          <w:sz w:val="28"/>
          <w:szCs w:val="28"/>
        </w:rPr>
        <w:t xml:space="preserve">4.3. Денежные средства, необоснованно выплаченные заявителю </w:t>
      </w:r>
      <w:r w:rsidRPr="009B7B08">
        <w:rPr>
          <w:rFonts w:ascii="Times New Roman" w:hAnsi="Times New Roman" w:cs="Times New Roman"/>
          <w:sz w:val="28"/>
          <w:szCs w:val="28"/>
        </w:rPr>
        <w:lastRenderedPageBreak/>
        <w:t>вследствие представления недостоверных сведений и(или)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 xml:space="preserve">4.4. В случае смерти получателя единовременной выплаты после выплаты ему денежных средств выплаченные суммы взысканию не подлежат, за исключением случаев, указанных в </w:t>
      </w:r>
      <w:hyperlink w:anchor="P117">
        <w:r w:rsidRPr="009B7B08">
          <w:rPr>
            <w:rFonts w:ascii="Times New Roman" w:hAnsi="Times New Roman" w:cs="Times New Roman"/>
            <w:color w:val="0000FF"/>
            <w:sz w:val="28"/>
            <w:szCs w:val="28"/>
          </w:rPr>
          <w:t>пункте 4.3</w:t>
        </w:r>
      </w:hyperlink>
      <w:r w:rsidRPr="009B7B0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Приложение</w:t>
      </w:r>
    </w:p>
    <w:p w:rsidR="009B7B08" w:rsidRPr="009B7B08" w:rsidRDefault="009B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к Порядку...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27"/>
      <w:bookmarkEnd w:id="11"/>
      <w:r w:rsidRPr="009B7B08">
        <w:rPr>
          <w:rFonts w:ascii="Times New Roman" w:hAnsi="Times New Roman" w:cs="Times New Roman"/>
          <w:sz w:val="28"/>
          <w:szCs w:val="28"/>
        </w:rPr>
        <w:t>ПЕРЕЧЕНЬ</w:t>
      </w:r>
    </w:p>
    <w:p w:rsidR="009B7B08" w:rsidRPr="009B7B08" w:rsidRDefault="009B7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ГОСУДАРСТВЕННЫХ НАГРАД РОССИЙСКОЙ ФЕДЕРАЦИИ</w:t>
      </w: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1. Ордена Российской Федерации: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Святого апостола Андрея Первозванного;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Святого Георгия;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"За заслуги перед Отечеством";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Святой великомученицы Екатерины;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Александра Невского;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Суворова;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Ушакова;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Жукова;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Кутузова;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Нахимова;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Мужества;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"За военные заслуги";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"За морские заслуги";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орден Дружбы;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lastRenderedPageBreak/>
        <w:t>орден Пирогова.</w:t>
      </w:r>
    </w:p>
    <w:p w:rsidR="009B7B08" w:rsidRPr="009B7B08" w:rsidRDefault="009B7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B08">
        <w:rPr>
          <w:rFonts w:ascii="Times New Roman" w:hAnsi="Times New Roman" w:cs="Times New Roman"/>
          <w:sz w:val="28"/>
          <w:szCs w:val="28"/>
        </w:rPr>
        <w:t>2. Знак отличия ордена Святого Георгия - Георгиевский Крест.</w:t>
      </w:r>
    </w:p>
    <w:p w:rsidR="009B7B08" w:rsidRPr="009B7B08" w:rsidRDefault="009B7B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7B08" w:rsidRPr="009B7B08" w:rsidRDefault="009B7B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87639" w:rsidRPr="009B7B08" w:rsidRDefault="00C87639">
      <w:pPr>
        <w:rPr>
          <w:rFonts w:ascii="Times New Roman" w:hAnsi="Times New Roman" w:cs="Times New Roman"/>
          <w:sz w:val="28"/>
          <w:szCs w:val="28"/>
        </w:rPr>
      </w:pPr>
    </w:p>
    <w:sectPr w:rsidR="00C87639" w:rsidRPr="009B7B08" w:rsidSect="0073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08"/>
    <w:rsid w:val="008C7682"/>
    <w:rsid w:val="009B7B08"/>
    <w:rsid w:val="00C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68DA6-9E68-4685-9434-9D51076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7B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7 ЦСЗН</cp:lastModifiedBy>
  <cp:revision>2</cp:revision>
  <dcterms:created xsi:type="dcterms:W3CDTF">2026-04-20T07:02:00Z</dcterms:created>
  <dcterms:modified xsi:type="dcterms:W3CDTF">2026-04-20T07:02:00Z</dcterms:modified>
</cp:coreProperties>
</file>