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AD" w:rsidRPr="00ED45AD" w:rsidRDefault="00ED45AD">
      <w:pPr>
        <w:pStyle w:val="ConsPlusTitle"/>
        <w:jc w:val="center"/>
        <w:outlineLvl w:val="0"/>
        <w:rPr>
          <w:rFonts w:ascii="Times New Roman" w:hAnsi="Times New Roman" w:cs="Times New Roman"/>
          <w:sz w:val="28"/>
          <w:szCs w:val="28"/>
        </w:rPr>
      </w:pPr>
      <w:bookmarkStart w:id="0" w:name="_GoBack"/>
      <w:bookmarkEnd w:id="0"/>
      <w:r w:rsidRPr="00ED45AD">
        <w:rPr>
          <w:rFonts w:ascii="Times New Roman" w:hAnsi="Times New Roman" w:cs="Times New Roman"/>
          <w:sz w:val="28"/>
          <w:szCs w:val="28"/>
        </w:rPr>
        <w:t>ПРАВИТЕЛЬСТВО ЛЕНИНГРАДСКОЙ ОБЛАСТИ</w:t>
      </w:r>
    </w:p>
    <w:p w:rsidR="00ED45AD" w:rsidRPr="00ED45AD" w:rsidRDefault="00ED45AD">
      <w:pPr>
        <w:pStyle w:val="ConsPlusTitle"/>
        <w:jc w:val="center"/>
        <w:rPr>
          <w:rFonts w:ascii="Times New Roman" w:hAnsi="Times New Roman" w:cs="Times New Roman"/>
          <w:sz w:val="28"/>
          <w:szCs w:val="28"/>
        </w:rPr>
      </w:pPr>
    </w:p>
    <w:p w:rsidR="00ED45AD" w:rsidRPr="00ED45AD" w:rsidRDefault="00ED45AD">
      <w:pPr>
        <w:pStyle w:val="ConsPlusTitle"/>
        <w:jc w:val="center"/>
        <w:rPr>
          <w:rFonts w:ascii="Times New Roman" w:hAnsi="Times New Roman" w:cs="Times New Roman"/>
          <w:sz w:val="28"/>
          <w:szCs w:val="28"/>
        </w:rPr>
      </w:pPr>
      <w:r w:rsidRPr="00ED45AD">
        <w:rPr>
          <w:rFonts w:ascii="Times New Roman" w:hAnsi="Times New Roman" w:cs="Times New Roman"/>
          <w:sz w:val="28"/>
          <w:szCs w:val="28"/>
        </w:rPr>
        <w:t>ПОСТАНОВЛЕНИЕ</w:t>
      </w:r>
    </w:p>
    <w:p w:rsidR="00ED45AD" w:rsidRPr="00ED45AD" w:rsidRDefault="00ED45AD">
      <w:pPr>
        <w:pStyle w:val="ConsPlusTitle"/>
        <w:jc w:val="center"/>
        <w:rPr>
          <w:rFonts w:ascii="Times New Roman" w:hAnsi="Times New Roman" w:cs="Times New Roman"/>
          <w:sz w:val="28"/>
          <w:szCs w:val="28"/>
        </w:rPr>
      </w:pPr>
      <w:r w:rsidRPr="00ED45AD">
        <w:rPr>
          <w:rFonts w:ascii="Times New Roman" w:hAnsi="Times New Roman" w:cs="Times New Roman"/>
          <w:sz w:val="28"/>
          <w:szCs w:val="28"/>
        </w:rPr>
        <w:t>от 17 июля 2025 г. N 631</w:t>
      </w:r>
    </w:p>
    <w:p w:rsidR="00ED45AD" w:rsidRPr="00ED45AD" w:rsidRDefault="00ED45AD">
      <w:pPr>
        <w:pStyle w:val="ConsPlusTitle"/>
        <w:jc w:val="center"/>
        <w:rPr>
          <w:rFonts w:ascii="Times New Roman" w:hAnsi="Times New Roman" w:cs="Times New Roman"/>
          <w:sz w:val="28"/>
          <w:szCs w:val="28"/>
        </w:rPr>
      </w:pPr>
    </w:p>
    <w:p w:rsidR="00ED45AD" w:rsidRPr="00ED45AD" w:rsidRDefault="00ED45AD">
      <w:pPr>
        <w:pStyle w:val="ConsPlusTitle"/>
        <w:jc w:val="center"/>
        <w:rPr>
          <w:rFonts w:ascii="Times New Roman" w:hAnsi="Times New Roman" w:cs="Times New Roman"/>
          <w:sz w:val="28"/>
          <w:szCs w:val="28"/>
        </w:rPr>
      </w:pPr>
      <w:r w:rsidRPr="00ED45AD">
        <w:rPr>
          <w:rFonts w:ascii="Times New Roman" w:hAnsi="Times New Roman" w:cs="Times New Roman"/>
          <w:sz w:val="28"/>
          <w:szCs w:val="28"/>
        </w:rPr>
        <w:t>О ЕДИНОВРЕМЕННОЙ ВЫПЛАТЕ ГРАЖДАНАМ, ПРИНИМАВШИМ</w:t>
      </w:r>
    </w:p>
    <w:p w:rsidR="00ED45AD" w:rsidRPr="00ED45AD" w:rsidRDefault="00ED45AD">
      <w:pPr>
        <w:pStyle w:val="ConsPlusTitle"/>
        <w:jc w:val="center"/>
        <w:rPr>
          <w:rFonts w:ascii="Times New Roman" w:hAnsi="Times New Roman" w:cs="Times New Roman"/>
          <w:sz w:val="28"/>
          <w:szCs w:val="28"/>
        </w:rPr>
      </w:pPr>
      <w:r w:rsidRPr="00ED45AD">
        <w:rPr>
          <w:rFonts w:ascii="Times New Roman" w:hAnsi="Times New Roman" w:cs="Times New Roman"/>
          <w:sz w:val="28"/>
          <w:szCs w:val="28"/>
        </w:rPr>
        <w:t>УЧАСТИЕ В СПЕЦИАЛЬНОЙ ВОЕННОЙ ОПЕРАЦИИ</w:t>
      </w:r>
    </w:p>
    <w:p w:rsidR="00ED45AD" w:rsidRPr="00ED45AD" w:rsidRDefault="00ED45AD">
      <w:pPr>
        <w:pStyle w:val="ConsPlusNormal"/>
        <w:jc w:val="center"/>
        <w:rPr>
          <w:rFonts w:ascii="Times New Roman" w:hAnsi="Times New Roman" w:cs="Times New Roman"/>
          <w:sz w:val="28"/>
          <w:szCs w:val="28"/>
        </w:rPr>
      </w:pPr>
    </w:p>
    <w:p w:rsidR="00ED45AD" w:rsidRPr="00ED45AD" w:rsidRDefault="00ED45AD">
      <w:pPr>
        <w:pStyle w:val="ConsPlusNormal"/>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В соответствии с </w:t>
      </w:r>
      <w:hyperlink r:id="rId4">
        <w:r w:rsidRPr="00ED45AD">
          <w:rPr>
            <w:rFonts w:ascii="Times New Roman" w:hAnsi="Times New Roman" w:cs="Times New Roman"/>
            <w:color w:val="0000FF"/>
            <w:sz w:val="28"/>
            <w:szCs w:val="28"/>
          </w:rPr>
          <w:t>частью 3 статьи 48</w:t>
        </w:r>
      </w:hyperlink>
      <w:r w:rsidRPr="00ED45AD">
        <w:rPr>
          <w:rFonts w:ascii="Times New Roman" w:hAnsi="Times New Roman" w:cs="Times New Roman"/>
          <w:sz w:val="28"/>
          <w:szCs w:val="28"/>
        </w:rPr>
        <w:t xml:space="preserve"> Федерального закона от 21 декабря 2021 года N 414-ФЗ "Об общих принципах организации публичной власти в субъектах Российской Федерации", в целях оказания дополнительных мер социальной поддержки гражданам Российской Федерации, принимавшим участие в специальной военной операции, Правительство Ленинградской области постановляет:</w:t>
      </w:r>
    </w:p>
    <w:p w:rsidR="00ED45AD" w:rsidRPr="00ED45AD" w:rsidRDefault="00ED45AD">
      <w:pPr>
        <w:pStyle w:val="ConsPlusNormal"/>
        <w:ind w:firstLine="540"/>
        <w:jc w:val="both"/>
        <w:rPr>
          <w:rFonts w:ascii="Times New Roman" w:hAnsi="Times New Roman" w:cs="Times New Roman"/>
          <w:sz w:val="28"/>
          <w:szCs w:val="28"/>
        </w:rPr>
      </w:pPr>
    </w:p>
    <w:p w:rsidR="00ED45AD" w:rsidRPr="00ED45AD" w:rsidRDefault="00ED45AD">
      <w:pPr>
        <w:pStyle w:val="ConsPlusNormal"/>
        <w:ind w:firstLine="540"/>
        <w:jc w:val="both"/>
        <w:rPr>
          <w:rFonts w:ascii="Times New Roman" w:hAnsi="Times New Roman" w:cs="Times New Roman"/>
          <w:sz w:val="28"/>
          <w:szCs w:val="28"/>
        </w:rPr>
      </w:pPr>
      <w:r w:rsidRPr="00ED45AD">
        <w:rPr>
          <w:rFonts w:ascii="Times New Roman" w:hAnsi="Times New Roman" w:cs="Times New Roman"/>
          <w:sz w:val="28"/>
          <w:szCs w:val="28"/>
        </w:rPr>
        <w:t>1. Установить дополнительную меру социальной поддержки в виде единовременной выплаты гражданам, принимавшим участие в специальной военной операции (далее - единовременная выплата).</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2. Утвердить прилагаемый </w:t>
      </w:r>
      <w:hyperlink w:anchor="P36">
        <w:r w:rsidRPr="00ED45AD">
          <w:rPr>
            <w:rFonts w:ascii="Times New Roman" w:hAnsi="Times New Roman" w:cs="Times New Roman"/>
            <w:color w:val="0000FF"/>
            <w:sz w:val="28"/>
            <w:szCs w:val="28"/>
          </w:rPr>
          <w:t>Порядок</w:t>
        </w:r>
      </w:hyperlink>
      <w:r w:rsidRPr="00ED45AD">
        <w:rPr>
          <w:rFonts w:ascii="Times New Roman" w:hAnsi="Times New Roman" w:cs="Times New Roman"/>
          <w:sz w:val="28"/>
          <w:szCs w:val="28"/>
        </w:rPr>
        <w:t xml:space="preserve"> предоставления единовременной выплаты гражданам, принимавшим участие в специальной военной операции (далее - Порядок).</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3. Комитету по социальной защите населения Ленинградской области:</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обеспечить предоставление Ленинградским областным государственным казенным учреждением "Центр социальной защиты населения" единовременной выплаты;</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осуществлять методическое руководство и контроль за предоставлением единовременной выплаты.</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4. Ленинградскому областному государственному казенному учреждению "Центр социальной защиты населения" в соответствии с Порядком:</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обеспечить принятие решения о назначении (об отказе в назначении) единовременной выплаты;</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обеспечить перечисление единовременной выплаты.</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5. Контроль за исполнением постановления возложить на заместителя Председателя Правительства Ленинградской области по социальным вопросам.</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6. Настоящее постановление вступает в силу с даты официального опубликования и действует до 31 декабря 2027 года.</w:t>
      </w:r>
    </w:p>
    <w:p w:rsidR="00ED45AD" w:rsidRPr="00ED45AD" w:rsidRDefault="00ED45AD">
      <w:pPr>
        <w:pStyle w:val="ConsPlusNormal"/>
        <w:ind w:firstLine="540"/>
        <w:jc w:val="both"/>
        <w:rPr>
          <w:rFonts w:ascii="Times New Roman" w:hAnsi="Times New Roman" w:cs="Times New Roman"/>
          <w:sz w:val="28"/>
          <w:szCs w:val="28"/>
        </w:rPr>
      </w:pPr>
    </w:p>
    <w:p w:rsidR="00ED45AD" w:rsidRPr="00ED45AD" w:rsidRDefault="00ED45AD">
      <w:pPr>
        <w:pStyle w:val="ConsPlusNormal"/>
        <w:jc w:val="right"/>
        <w:rPr>
          <w:rFonts w:ascii="Times New Roman" w:hAnsi="Times New Roman" w:cs="Times New Roman"/>
          <w:sz w:val="28"/>
          <w:szCs w:val="28"/>
        </w:rPr>
      </w:pPr>
      <w:r w:rsidRPr="00ED45AD">
        <w:rPr>
          <w:rFonts w:ascii="Times New Roman" w:hAnsi="Times New Roman" w:cs="Times New Roman"/>
          <w:sz w:val="28"/>
          <w:szCs w:val="28"/>
        </w:rPr>
        <w:lastRenderedPageBreak/>
        <w:t>Губернатор</w:t>
      </w:r>
    </w:p>
    <w:p w:rsidR="00ED45AD" w:rsidRPr="00ED45AD" w:rsidRDefault="00ED45AD">
      <w:pPr>
        <w:pStyle w:val="ConsPlusNormal"/>
        <w:jc w:val="right"/>
        <w:rPr>
          <w:rFonts w:ascii="Times New Roman" w:hAnsi="Times New Roman" w:cs="Times New Roman"/>
          <w:sz w:val="28"/>
          <w:szCs w:val="28"/>
        </w:rPr>
      </w:pPr>
      <w:r w:rsidRPr="00ED45AD">
        <w:rPr>
          <w:rFonts w:ascii="Times New Roman" w:hAnsi="Times New Roman" w:cs="Times New Roman"/>
          <w:sz w:val="28"/>
          <w:szCs w:val="28"/>
        </w:rPr>
        <w:t>Ленинградской области</w:t>
      </w:r>
    </w:p>
    <w:p w:rsidR="00ED45AD" w:rsidRPr="00ED45AD" w:rsidRDefault="00ED45AD">
      <w:pPr>
        <w:pStyle w:val="ConsPlusNormal"/>
        <w:jc w:val="right"/>
        <w:rPr>
          <w:rFonts w:ascii="Times New Roman" w:hAnsi="Times New Roman" w:cs="Times New Roman"/>
          <w:sz w:val="28"/>
          <w:szCs w:val="28"/>
        </w:rPr>
      </w:pPr>
      <w:proofErr w:type="spellStart"/>
      <w:r w:rsidRPr="00ED45AD">
        <w:rPr>
          <w:rFonts w:ascii="Times New Roman" w:hAnsi="Times New Roman" w:cs="Times New Roman"/>
          <w:sz w:val="28"/>
          <w:szCs w:val="28"/>
        </w:rPr>
        <w:t>А.Дрозденко</w:t>
      </w:r>
      <w:proofErr w:type="spellEnd"/>
    </w:p>
    <w:p w:rsidR="00ED45AD" w:rsidRPr="00ED45AD" w:rsidRDefault="00ED45AD">
      <w:pPr>
        <w:pStyle w:val="ConsPlusNormal"/>
        <w:rPr>
          <w:rFonts w:ascii="Times New Roman" w:hAnsi="Times New Roman" w:cs="Times New Roman"/>
          <w:sz w:val="28"/>
          <w:szCs w:val="28"/>
        </w:rPr>
      </w:pPr>
    </w:p>
    <w:p w:rsidR="00ED45AD" w:rsidRPr="00ED45AD" w:rsidRDefault="00ED45AD">
      <w:pPr>
        <w:pStyle w:val="ConsPlusNormal"/>
        <w:rPr>
          <w:rFonts w:ascii="Times New Roman" w:hAnsi="Times New Roman" w:cs="Times New Roman"/>
          <w:sz w:val="28"/>
          <w:szCs w:val="28"/>
        </w:rPr>
      </w:pPr>
    </w:p>
    <w:p w:rsidR="00ED45AD" w:rsidRPr="00ED45AD" w:rsidRDefault="00ED45AD">
      <w:pPr>
        <w:pStyle w:val="ConsPlusNormal"/>
        <w:rPr>
          <w:rFonts w:ascii="Times New Roman" w:hAnsi="Times New Roman" w:cs="Times New Roman"/>
          <w:sz w:val="28"/>
          <w:szCs w:val="28"/>
        </w:rPr>
      </w:pPr>
    </w:p>
    <w:p w:rsidR="00ED45AD" w:rsidRPr="00ED45AD" w:rsidRDefault="00ED45AD">
      <w:pPr>
        <w:pStyle w:val="ConsPlusNormal"/>
        <w:rPr>
          <w:rFonts w:ascii="Times New Roman" w:hAnsi="Times New Roman" w:cs="Times New Roman"/>
          <w:sz w:val="28"/>
          <w:szCs w:val="28"/>
        </w:rPr>
      </w:pPr>
    </w:p>
    <w:p w:rsidR="00ED45AD" w:rsidRPr="00ED45AD" w:rsidRDefault="00ED45AD">
      <w:pPr>
        <w:pStyle w:val="ConsPlusNormal"/>
        <w:rPr>
          <w:rFonts w:ascii="Times New Roman" w:hAnsi="Times New Roman" w:cs="Times New Roman"/>
          <w:sz w:val="28"/>
          <w:szCs w:val="28"/>
        </w:rPr>
      </w:pPr>
    </w:p>
    <w:p w:rsidR="00ED45AD" w:rsidRPr="00ED45AD" w:rsidRDefault="00ED45AD">
      <w:pPr>
        <w:pStyle w:val="ConsPlusNormal"/>
        <w:jc w:val="right"/>
        <w:outlineLvl w:val="0"/>
        <w:rPr>
          <w:rFonts w:ascii="Times New Roman" w:hAnsi="Times New Roman" w:cs="Times New Roman"/>
          <w:sz w:val="28"/>
          <w:szCs w:val="28"/>
        </w:rPr>
      </w:pPr>
      <w:r w:rsidRPr="00ED45AD">
        <w:rPr>
          <w:rFonts w:ascii="Times New Roman" w:hAnsi="Times New Roman" w:cs="Times New Roman"/>
          <w:sz w:val="28"/>
          <w:szCs w:val="28"/>
        </w:rPr>
        <w:t>УТВЕРЖДЕН</w:t>
      </w:r>
    </w:p>
    <w:p w:rsidR="00ED45AD" w:rsidRPr="00ED45AD" w:rsidRDefault="00ED45AD">
      <w:pPr>
        <w:pStyle w:val="ConsPlusNormal"/>
        <w:jc w:val="right"/>
        <w:rPr>
          <w:rFonts w:ascii="Times New Roman" w:hAnsi="Times New Roman" w:cs="Times New Roman"/>
          <w:sz w:val="28"/>
          <w:szCs w:val="28"/>
        </w:rPr>
      </w:pPr>
      <w:r w:rsidRPr="00ED45AD">
        <w:rPr>
          <w:rFonts w:ascii="Times New Roman" w:hAnsi="Times New Roman" w:cs="Times New Roman"/>
          <w:sz w:val="28"/>
          <w:szCs w:val="28"/>
        </w:rPr>
        <w:t>постановлением Правительства</w:t>
      </w:r>
    </w:p>
    <w:p w:rsidR="00ED45AD" w:rsidRPr="00ED45AD" w:rsidRDefault="00ED45AD">
      <w:pPr>
        <w:pStyle w:val="ConsPlusNormal"/>
        <w:jc w:val="right"/>
        <w:rPr>
          <w:rFonts w:ascii="Times New Roman" w:hAnsi="Times New Roman" w:cs="Times New Roman"/>
          <w:sz w:val="28"/>
          <w:szCs w:val="28"/>
        </w:rPr>
      </w:pPr>
      <w:r w:rsidRPr="00ED45AD">
        <w:rPr>
          <w:rFonts w:ascii="Times New Roman" w:hAnsi="Times New Roman" w:cs="Times New Roman"/>
          <w:sz w:val="28"/>
          <w:szCs w:val="28"/>
        </w:rPr>
        <w:t>Ленинградской области</w:t>
      </w:r>
    </w:p>
    <w:p w:rsidR="00ED45AD" w:rsidRPr="00ED45AD" w:rsidRDefault="00ED45AD">
      <w:pPr>
        <w:pStyle w:val="ConsPlusNormal"/>
        <w:jc w:val="right"/>
        <w:rPr>
          <w:rFonts w:ascii="Times New Roman" w:hAnsi="Times New Roman" w:cs="Times New Roman"/>
          <w:sz w:val="28"/>
          <w:szCs w:val="28"/>
        </w:rPr>
      </w:pPr>
      <w:r w:rsidRPr="00ED45AD">
        <w:rPr>
          <w:rFonts w:ascii="Times New Roman" w:hAnsi="Times New Roman" w:cs="Times New Roman"/>
          <w:sz w:val="28"/>
          <w:szCs w:val="28"/>
        </w:rPr>
        <w:t>от 17.07.2025 N 631</w:t>
      </w:r>
    </w:p>
    <w:p w:rsidR="00ED45AD" w:rsidRPr="00ED45AD" w:rsidRDefault="00ED45AD">
      <w:pPr>
        <w:pStyle w:val="ConsPlusNormal"/>
        <w:jc w:val="right"/>
        <w:rPr>
          <w:rFonts w:ascii="Times New Roman" w:hAnsi="Times New Roman" w:cs="Times New Roman"/>
          <w:sz w:val="28"/>
          <w:szCs w:val="28"/>
        </w:rPr>
      </w:pPr>
      <w:r w:rsidRPr="00ED45AD">
        <w:rPr>
          <w:rFonts w:ascii="Times New Roman" w:hAnsi="Times New Roman" w:cs="Times New Roman"/>
          <w:sz w:val="28"/>
          <w:szCs w:val="28"/>
        </w:rPr>
        <w:t>(приложение)</w:t>
      </w:r>
    </w:p>
    <w:p w:rsidR="00ED45AD" w:rsidRPr="00ED45AD" w:rsidRDefault="00ED45AD">
      <w:pPr>
        <w:pStyle w:val="ConsPlusNormal"/>
        <w:ind w:firstLine="540"/>
        <w:jc w:val="both"/>
        <w:rPr>
          <w:rFonts w:ascii="Times New Roman" w:hAnsi="Times New Roman" w:cs="Times New Roman"/>
          <w:sz w:val="28"/>
          <w:szCs w:val="28"/>
        </w:rPr>
      </w:pPr>
    </w:p>
    <w:p w:rsidR="00ED45AD" w:rsidRPr="00ED45AD" w:rsidRDefault="00ED45AD">
      <w:pPr>
        <w:pStyle w:val="ConsPlusTitle"/>
        <w:jc w:val="center"/>
        <w:rPr>
          <w:rFonts w:ascii="Times New Roman" w:hAnsi="Times New Roman" w:cs="Times New Roman"/>
          <w:sz w:val="28"/>
          <w:szCs w:val="28"/>
        </w:rPr>
      </w:pPr>
      <w:bookmarkStart w:id="1" w:name="P36"/>
      <w:bookmarkEnd w:id="1"/>
      <w:r w:rsidRPr="00ED45AD">
        <w:rPr>
          <w:rFonts w:ascii="Times New Roman" w:hAnsi="Times New Roman" w:cs="Times New Roman"/>
          <w:sz w:val="28"/>
          <w:szCs w:val="28"/>
        </w:rPr>
        <w:t>ПОРЯДОК</w:t>
      </w:r>
    </w:p>
    <w:p w:rsidR="00ED45AD" w:rsidRPr="00ED45AD" w:rsidRDefault="00ED45AD">
      <w:pPr>
        <w:pStyle w:val="ConsPlusTitle"/>
        <w:jc w:val="center"/>
        <w:rPr>
          <w:rFonts w:ascii="Times New Roman" w:hAnsi="Times New Roman" w:cs="Times New Roman"/>
          <w:sz w:val="28"/>
          <w:szCs w:val="28"/>
        </w:rPr>
      </w:pPr>
      <w:r w:rsidRPr="00ED45AD">
        <w:rPr>
          <w:rFonts w:ascii="Times New Roman" w:hAnsi="Times New Roman" w:cs="Times New Roman"/>
          <w:sz w:val="28"/>
          <w:szCs w:val="28"/>
        </w:rPr>
        <w:t>ПРЕДОСТАВЛЕНИЯ ЕДИНОВРЕМЕННОЙ ВЫПЛАТЫ ГРАЖДАНАМ, ПРИНИМАВШИМ</w:t>
      </w:r>
    </w:p>
    <w:p w:rsidR="00ED45AD" w:rsidRPr="00ED45AD" w:rsidRDefault="00ED45AD">
      <w:pPr>
        <w:pStyle w:val="ConsPlusTitle"/>
        <w:jc w:val="center"/>
        <w:rPr>
          <w:rFonts w:ascii="Times New Roman" w:hAnsi="Times New Roman" w:cs="Times New Roman"/>
          <w:sz w:val="28"/>
          <w:szCs w:val="28"/>
        </w:rPr>
      </w:pPr>
      <w:r w:rsidRPr="00ED45AD">
        <w:rPr>
          <w:rFonts w:ascii="Times New Roman" w:hAnsi="Times New Roman" w:cs="Times New Roman"/>
          <w:sz w:val="28"/>
          <w:szCs w:val="28"/>
        </w:rPr>
        <w:t>УЧАСТИЕ В СПЕЦИАЛЬНОЙ ВОЕННОЙ ОПЕРАЦИИ</w:t>
      </w:r>
    </w:p>
    <w:p w:rsidR="00ED45AD" w:rsidRPr="00ED45AD" w:rsidRDefault="00ED45AD">
      <w:pPr>
        <w:pStyle w:val="ConsPlusNormal"/>
        <w:jc w:val="center"/>
        <w:rPr>
          <w:rFonts w:ascii="Times New Roman" w:hAnsi="Times New Roman" w:cs="Times New Roman"/>
          <w:sz w:val="28"/>
          <w:szCs w:val="28"/>
        </w:rPr>
      </w:pPr>
    </w:p>
    <w:p w:rsidR="00ED45AD" w:rsidRPr="00ED45AD" w:rsidRDefault="00ED45AD">
      <w:pPr>
        <w:pStyle w:val="ConsPlusTitle"/>
        <w:jc w:val="center"/>
        <w:outlineLvl w:val="1"/>
        <w:rPr>
          <w:rFonts w:ascii="Times New Roman" w:hAnsi="Times New Roman" w:cs="Times New Roman"/>
          <w:sz w:val="28"/>
          <w:szCs w:val="28"/>
        </w:rPr>
      </w:pPr>
      <w:r w:rsidRPr="00ED45AD">
        <w:rPr>
          <w:rFonts w:ascii="Times New Roman" w:hAnsi="Times New Roman" w:cs="Times New Roman"/>
          <w:sz w:val="28"/>
          <w:szCs w:val="28"/>
        </w:rPr>
        <w:t>1. Общие положения</w:t>
      </w:r>
    </w:p>
    <w:p w:rsidR="00ED45AD" w:rsidRPr="00ED45AD" w:rsidRDefault="00ED45AD">
      <w:pPr>
        <w:pStyle w:val="ConsPlusNormal"/>
        <w:jc w:val="center"/>
        <w:rPr>
          <w:rFonts w:ascii="Times New Roman" w:hAnsi="Times New Roman" w:cs="Times New Roman"/>
          <w:sz w:val="28"/>
          <w:szCs w:val="28"/>
        </w:rPr>
      </w:pPr>
    </w:p>
    <w:p w:rsidR="00ED45AD" w:rsidRPr="00ED45AD" w:rsidRDefault="00ED45AD">
      <w:pPr>
        <w:pStyle w:val="ConsPlusNormal"/>
        <w:ind w:firstLine="540"/>
        <w:jc w:val="both"/>
        <w:rPr>
          <w:rFonts w:ascii="Times New Roman" w:hAnsi="Times New Roman" w:cs="Times New Roman"/>
          <w:sz w:val="28"/>
          <w:szCs w:val="28"/>
        </w:rPr>
      </w:pPr>
      <w:r w:rsidRPr="00ED45AD">
        <w:rPr>
          <w:rFonts w:ascii="Times New Roman" w:hAnsi="Times New Roman" w:cs="Times New Roman"/>
          <w:sz w:val="28"/>
          <w:szCs w:val="28"/>
        </w:rPr>
        <w:t>1.1. Настоящий Порядок устанавливает правила и условия предоставления дополнительной меры социальной поддержки в виде единовременной выплаты гражданам, принимавшим участие в специальной военной операции (далее - единовременная выплата, государственная услуга).</w:t>
      </w:r>
    </w:p>
    <w:p w:rsidR="00ED45AD" w:rsidRPr="00ED45AD" w:rsidRDefault="00ED45AD">
      <w:pPr>
        <w:pStyle w:val="ConsPlusNormal"/>
        <w:spacing w:before="220"/>
        <w:ind w:firstLine="540"/>
        <w:jc w:val="both"/>
        <w:rPr>
          <w:rFonts w:ascii="Times New Roman" w:hAnsi="Times New Roman" w:cs="Times New Roman"/>
          <w:sz w:val="28"/>
          <w:szCs w:val="28"/>
        </w:rPr>
      </w:pPr>
      <w:bookmarkStart w:id="2" w:name="P43"/>
      <w:bookmarkEnd w:id="2"/>
      <w:r w:rsidRPr="00ED45AD">
        <w:rPr>
          <w:rFonts w:ascii="Times New Roman" w:hAnsi="Times New Roman" w:cs="Times New Roman"/>
          <w:sz w:val="28"/>
          <w:szCs w:val="28"/>
        </w:rPr>
        <w:t xml:space="preserve">1.2. Право на получение единовременной выплаты предоставляется гражданам Российской Федерации, принимавшим участие в специальной военной операции или выполнявшим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участие в специальной военной операции), и уволенным с военной службы (службы, работы), имеющим место жительства или место пребывания на территории Ленинградской области и получающим комплексное сопровождение в соответствии с </w:t>
      </w:r>
      <w:hyperlink w:anchor="P49">
        <w:r w:rsidRPr="00ED45AD">
          <w:rPr>
            <w:rFonts w:ascii="Times New Roman" w:hAnsi="Times New Roman" w:cs="Times New Roman"/>
            <w:color w:val="0000FF"/>
            <w:sz w:val="28"/>
            <w:szCs w:val="28"/>
          </w:rPr>
          <w:t>пунктом 1.3</w:t>
        </w:r>
      </w:hyperlink>
      <w:r w:rsidRPr="00ED45AD">
        <w:rPr>
          <w:rFonts w:ascii="Times New Roman" w:hAnsi="Times New Roman" w:cs="Times New Roman"/>
          <w:sz w:val="28"/>
          <w:szCs w:val="28"/>
        </w:rPr>
        <w:t xml:space="preserve"> настоящего Порядка, из числа:</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а) военнослужащих, в том числе проходивших военную службу в рамках частичной мобилизации;</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б) лиц, предусмотренных </w:t>
      </w:r>
      <w:hyperlink r:id="rId5">
        <w:r w:rsidRPr="00ED45AD">
          <w:rPr>
            <w:rFonts w:ascii="Times New Roman" w:hAnsi="Times New Roman" w:cs="Times New Roman"/>
            <w:color w:val="0000FF"/>
            <w:sz w:val="28"/>
            <w:szCs w:val="28"/>
          </w:rPr>
          <w:t>пунктом 4 статьи 22.1</w:t>
        </w:r>
      </w:hyperlink>
      <w:r w:rsidRPr="00ED45AD">
        <w:rPr>
          <w:rFonts w:ascii="Times New Roman" w:hAnsi="Times New Roman" w:cs="Times New Roman"/>
          <w:sz w:val="28"/>
          <w:szCs w:val="28"/>
        </w:rPr>
        <w:t xml:space="preserve"> Федерального закона от 31 мая 1996 года N 61-ФЗ "Об обороне";</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в) лиц, предусмотренных </w:t>
      </w:r>
      <w:hyperlink r:id="rId6">
        <w:r w:rsidRPr="00ED45AD">
          <w:rPr>
            <w:rFonts w:ascii="Times New Roman" w:hAnsi="Times New Roman" w:cs="Times New Roman"/>
            <w:color w:val="0000FF"/>
            <w:sz w:val="28"/>
            <w:szCs w:val="28"/>
          </w:rPr>
          <w:t>подпунктом 2.4 пункта 1 статьи 3</w:t>
        </w:r>
      </w:hyperlink>
      <w:r w:rsidRPr="00ED45AD">
        <w:rPr>
          <w:rFonts w:ascii="Times New Roman" w:hAnsi="Times New Roman" w:cs="Times New Roman"/>
          <w:sz w:val="28"/>
          <w:szCs w:val="28"/>
        </w:rPr>
        <w:t xml:space="preserve"> Федерального закона от 12 января 1995 года N 5-ФЗ "О ветеранах";</w:t>
      </w:r>
    </w:p>
    <w:p w:rsidR="00ED45AD" w:rsidRPr="00ED45AD" w:rsidRDefault="00ED45AD">
      <w:pPr>
        <w:pStyle w:val="ConsPlusNormal"/>
        <w:spacing w:before="220"/>
        <w:ind w:firstLine="540"/>
        <w:jc w:val="both"/>
        <w:rPr>
          <w:rFonts w:ascii="Times New Roman" w:hAnsi="Times New Roman" w:cs="Times New Roman"/>
          <w:sz w:val="28"/>
          <w:szCs w:val="28"/>
        </w:rPr>
      </w:pPr>
      <w:bookmarkStart w:id="3" w:name="P47"/>
      <w:bookmarkEnd w:id="3"/>
      <w:r w:rsidRPr="00ED45AD">
        <w:rPr>
          <w:rFonts w:ascii="Times New Roman" w:hAnsi="Times New Roman" w:cs="Times New Roman"/>
          <w:sz w:val="28"/>
          <w:szCs w:val="28"/>
        </w:rPr>
        <w:lastRenderedPageBreak/>
        <w:t>г) лиц, заключивших соглашения о добровольном содействии в выполнении задач, возложенных на Вооруженные Силы Российской Федерации, принимавших участие в специальной военной операции в составе специальных формирований воинских частей Министерства обороны Российской Федерации.</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Место жительства или место пребывания устанавливается на основании данных органов регистрационного учета либо на основании решения суда.</w:t>
      </w:r>
    </w:p>
    <w:p w:rsidR="00ED45AD" w:rsidRPr="00ED45AD" w:rsidRDefault="00ED45AD">
      <w:pPr>
        <w:pStyle w:val="ConsPlusNormal"/>
        <w:spacing w:before="220"/>
        <w:ind w:firstLine="540"/>
        <w:jc w:val="both"/>
        <w:rPr>
          <w:rFonts w:ascii="Times New Roman" w:hAnsi="Times New Roman" w:cs="Times New Roman"/>
          <w:sz w:val="28"/>
          <w:szCs w:val="28"/>
        </w:rPr>
      </w:pPr>
      <w:bookmarkStart w:id="4" w:name="P49"/>
      <w:bookmarkEnd w:id="4"/>
      <w:r w:rsidRPr="00ED45AD">
        <w:rPr>
          <w:rFonts w:ascii="Times New Roman" w:hAnsi="Times New Roman" w:cs="Times New Roman"/>
          <w:sz w:val="28"/>
          <w:szCs w:val="28"/>
        </w:rPr>
        <w:t xml:space="preserve">1.3. Право на единовременную выплату имеют лица, предусмотренные </w:t>
      </w:r>
      <w:hyperlink w:anchor="P43">
        <w:r w:rsidRPr="00ED45AD">
          <w:rPr>
            <w:rFonts w:ascii="Times New Roman" w:hAnsi="Times New Roman" w:cs="Times New Roman"/>
            <w:color w:val="0000FF"/>
            <w:sz w:val="28"/>
            <w:szCs w:val="28"/>
          </w:rPr>
          <w:t>пунктом 1.2</w:t>
        </w:r>
      </w:hyperlink>
      <w:r w:rsidRPr="00ED45AD">
        <w:rPr>
          <w:rFonts w:ascii="Times New Roman" w:hAnsi="Times New Roman" w:cs="Times New Roman"/>
          <w:sz w:val="28"/>
          <w:szCs w:val="28"/>
        </w:rPr>
        <w:t xml:space="preserve"> настоящего Порядка, получающие начиная с 1 июня 2023 года в филиале Государственного фонда поддержки участников специальной военной операции "Защитники Отечества" в Ленинградской области (далее - Филиал Фонда) комплексное сопровождение в соответствии с </w:t>
      </w:r>
      <w:hyperlink r:id="rId7">
        <w:r w:rsidRPr="00ED45AD">
          <w:rPr>
            <w:rFonts w:ascii="Times New Roman" w:hAnsi="Times New Roman" w:cs="Times New Roman"/>
            <w:color w:val="0000FF"/>
            <w:sz w:val="28"/>
            <w:szCs w:val="28"/>
          </w:rPr>
          <w:t>Указом</w:t>
        </w:r>
      </w:hyperlink>
      <w:r w:rsidRPr="00ED45AD">
        <w:rPr>
          <w:rFonts w:ascii="Times New Roman" w:hAnsi="Times New Roman" w:cs="Times New Roman"/>
          <w:sz w:val="28"/>
          <w:szCs w:val="28"/>
        </w:rPr>
        <w:t xml:space="preserve">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комплексное сопровождение).</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1.4. Единовременная выплата предоставляется однократно в размере 30000 рублей.</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1.5. Для определения права на предоставление единовременной выплаты Филиал Фонда составляет и представляет в Ленинградское областное государственное казенное учреждение "Центр социальной защиты населения" (далее - ЛОГКУ "ЦСЗН") списки (реестры) граждан из числа лиц, указанных в </w:t>
      </w:r>
      <w:hyperlink w:anchor="P43">
        <w:r w:rsidRPr="00ED45AD">
          <w:rPr>
            <w:rFonts w:ascii="Times New Roman" w:hAnsi="Times New Roman" w:cs="Times New Roman"/>
            <w:color w:val="0000FF"/>
            <w:sz w:val="28"/>
            <w:szCs w:val="28"/>
          </w:rPr>
          <w:t>пункте 1.2</w:t>
        </w:r>
      </w:hyperlink>
      <w:r w:rsidRPr="00ED45AD">
        <w:rPr>
          <w:rFonts w:ascii="Times New Roman" w:hAnsi="Times New Roman" w:cs="Times New Roman"/>
          <w:sz w:val="28"/>
          <w:szCs w:val="28"/>
        </w:rPr>
        <w:t xml:space="preserve"> настоящего Порядка, содержащие сведения об осуществлении в отношении данных лиц комплексного сопровождения, в сроки и по форме, определенные соглашением между Филиалом Фонда и ЛОГКУ "ЦСЗН".</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1.6. Филиал Фонда формирует списки (реестры) граждан, а также несет ответственность за представление недостоверных сведений, содержащихся в списках (реестрах), в соответствии с законодательством Российской Федерации.</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1.7. Списки представляются Филиалом Фонда в ЛОГКУ "ЦСЗН" в электронном виде с соблюдением требований Федерального </w:t>
      </w:r>
      <w:hyperlink r:id="rId8">
        <w:r w:rsidRPr="00ED45AD">
          <w:rPr>
            <w:rFonts w:ascii="Times New Roman" w:hAnsi="Times New Roman" w:cs="Times New Roman"/>
            <w:color w:val="0000FF"/>
            <w:sz w:val="28"/>
            <w:szCs w:val="28"/>
          </w:rPr>
          <w:t>закона</w:t>
        </w:r>
      </w:hyperlink>
      <w:r w:rsidRPr="00ED45AD">
        <w:rPr>
          <w:rFonts w:ascii="Times New Roman" w:hAnsi="Times New Roman" w:cs="Times New Roman"/>
          <w:sz w:val="28"/>
          <w:szCs w:val="28"/>
        </w:rPr>
        <w:t xml:space="preserve"> от 27 июля 2006 года N 152-ФЗ "О персональных данных".</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1.8. Единовременная выплата предоставляется ЛОГКУ "ЦСЗН".</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1.9. Назначение единовременной выплаты производится независимо от получения других выплат, предусмотренных законодательством Российской Федерации и актами органов местного самоуправления.</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1.10. Единовременная выплата производится за счет средств областного бюджета Ленинградской области в пределах бюджетных ассигнований, предусмотренных областным законом об областном бюджете Ленинградской области на соответствующий финансовый год и на плановый период.</w:t>
      </w:r>
    </w:p>
    <w:p w:rsidR="00ED45AD" w:rsidRPr="00ED45AD" w:rsidRDefault="00ED45AD">
      <w:pPr>
        <w:pStyle w:val="ConsPlusNormal"/>
        <w:jc w:val="center"/>
        <w:rPr>
          <w:rFonts w:ascii="Times New Roman" w:hAnsi="Times New Roman" w:cs="Times New Roman"/>
          <w:sz w:val="28"/>
          <w:szCs w:val="28"/>
        </w:rPr>
      </w:pPr>
    </w:p>
    <w:p w:rsidR="00ED45AD" w:rsidRPr="00ED45AD" w:rsidRDefault="00ED45AD">
      <w:pPr>
        <w:pStyle w:val="ConsPlusTitle"/>
        <w:jc w:val="center"/>
        <w:outlineLvl w:val="1"/>
        <w:rPr>
          <w:rFonts w:ascii="Times New Roman" w:hAnsi="Times New Roman" w:cs="Times New Roman"/>
          <w:sz w:val="28"/>
          <w:szCs w:val="28"/>
        </w:rPr>
      </w:pPr>
      <w:r w:rsidRPr="00ED45AD">
        <w:rPr>
          <w:rFonts w:ascii="Times New Roman" w:hAnsi="Times New Roman" w:cs="Times New Roman"/>
          <w:sz w:val="28"/>
          <w:szCs w:val="28"/>
        </w:rPr>
        <w:t>2. Порядок назначения единовременной выплаты</w:t>
      </w:r>
    </w:p>
    <w:p w:rsidR="00ED45AD" w:rsidRPr="00ED45AD" w:rsidRDefault="00ED45AD">
      <w:pPr>
        <w:pStyle w:val="ConsPlusNormal"/>
        <w:jc w:val="center"/>
        <w:rPr>
          <w:rFonts w:ascii="Times New Roman" w:hAnsi="Times New Roman" w:cs="Times New Roman"/>
          <w:sz w:val="28"/>
          <w:szCs w:val="28"/>
        </w:rPr>
      </w:pPr>
    </w:p>
    <w:p w:rsidR="00ED45AD" w:rsidRPr="00ED45AD" w:rsidRDefault="00ED45AD">
      <w:pPr>
        <w:pStyle w:val="ConsPlusNormal"/>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2.1. Заявителями, имеющими право обратиться за назначением единовременной выплаты, являются физические лица из числа лиц, указанных в </w:t>
      </w:r>
      <w:hyperlink w:anchor="P43">
        <w:r w:rsidRPr="00ED45AD">
          <w:rPr>
            <w:rFonts w:ascii="Times New Roman" w:hAnsi="Times New Roman" w:cs="Times New Roman"/>
            <w:color w:val="0000FF"/>
            <w:sz w:val="28"/>
            <w:szCs w:val="28"/>
          </w:rPr>
          <w:t>пункте 1.2</w:t>
        </w:r>
      </w:hyperlink>
      <w:r w:rsidRPr="00ED45AD">
        <w:rPr>
          <w:rFonts w:ascii="Times New Roman" w:hAnsi="Times New Roman" w:cs="Times New Roman"/>
          <w:sz w:val="28"/>
          <w:szCs w:val="28"/>
        </w:rPr>
        <w:t xml:space="preserve"> настоящего Порядка.</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2.2. Представлять интересы заявителя имеют право (далее - представитель заявителя):</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законные представители недееспособных или не полностью дееспособных заявителей;</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2.3. Заявление о назначении единовременной выплаты (далее - заявление) подается по форме, установленной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1) при личной явке -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2) без личной явки - в электронной форме через личный кабинет заявителя с использованием портала государственных и муниципальных услуг (функций) Ленинградской области (при технической реализации)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(при технической реализации).</w:t>
      </w:r>
    </w:p>
    <w:p w:rsidR="00ED45AD" w:rsidRPr="00ED45AD" w:rsidRDefault="00ED45AD">
      <w:pPr>
        <w:pStyle w:val="ConsPlusNormal"/>
        <w:spacing w:before="220"/>
        <w:ind w:firstLine="540"/>
        <w:jc w:val="both"/>
        <w:rPr>
          <w:rFonts w:ascii="Times New Roman" w:hAnsi="Times New Roman" w:cs="Times New Roman"/>
          <w:sz w:val="28"/>
          <w:szCs w:val="28"/>
        </w:rPr>
      </w:pPr>
      <w:bookmarkStart w:id="5" w:name="P67"/>
      <w:bookmarkEnd w:id="5"/>
      <w:r w:rsidRPr="00ED45AD">
        <w:rPr>
          <w:rFonts w:ascii="Times New Roman" w:hAnsi="Times New Roman" w:cs="Times New Roman"/>
          <w:sz w:val="28"/>
          <w:szCs w:val="28"/>
        </w:rPr>
        <w:t>2.4. Перечень документов и сведений, обязательных к представлению заявителем, необходимых для принятия решения о назначении (об отказе в назначении) единовременной выплаты:</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1) заявление;</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2) документ, удостоверяющий личность гражданина Российской Федерации в соответствии с законодательством Российской Федерации, - для заявителя или представителя заявителя;</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3) документ, подтверждающий наличие у представителя заявителя права действовать от лица заявителя, оформленный в соответствии с действующим законодательством;</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lastRenderedPageBreak/>
        <w:t>4) 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p w:rsidR="00ED45AD" w:rsidRPr="00ED45AD" w:rsidRDefault="00ED45AD">
      <w:pPr>
        <w:pStyle w:val="ConsPlusNormal"/>
        <w:spacing w:before="220"/>
        <w:ind w:firstLine="540"/>
        <w:jc w:val="both"/>
        <w:rPr>
          <w:rFonts w:ascii="Times New Roman" w:hAnsi="Times New Roman" w:cs="Times New Roman"/>
          <w:sz w:val="28"/>
          <w:szCs w:val="28"/>
        </w:rPr>
      </w:pPr>
      <w:bookmarkStart w:id="6" w:name="P72"/>
      <w:bookmarkEnd w:id="6"/>
      <w:r w:rsidRPr="00ED45AD">
        <w:rPr>
          <w:rFonts w:ascii="Times New Roman" w:hAnsi="Times New Roman" w:cs="Times New Roman"/>
          <w:sz w:val="28"/>
          <w:szCs w:val="28"/>
        </w:rPr>
        <w:t xml:space="preserve">5)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9">
        <w:r w:rsidRPr="00ED45AD">
          <w:rPr>
            <w:rFonts w:ascii="Times New Roman" w:hAnsi="Times New Roman" w:cs="Times New Roman"/>
            <w:color w:val="0000FF"/>
            <w:sz w:val="28"/>
            <w:szCs w:val="28"/>
          </w:rPr>
          <w:t>постановлением</w:t>
        </w:r>
      </w:hyperlink>
      <w:r w:rsidRPr="00ED45AD">
        <w:rPr>
          <w:rFonts w:ascii="Times New Roman" w:hAnsi="Times New Roman" w:cs="Times New Roman"/>
          <w:sz w:val="28"/>
          <w:szCs w:val="28"/>
        </w:rP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6) сведения об участии в специальной военной операции в составе добровольческих формирований - для граждан из числа предусмотренных </w:t>
      </w:r>
      <w:hyperlink r:id="rId10">
        <w:r w:rsidRPr="00ED45AD">
          <w:rPr>
            <w:rFonts w:ascii="Times New Roman" w:hAnsi="Times New Roman" w:cs="Times New Roman"/>
            <w:color w:val="0000FF"/>
            <w:sz w:val="28"/>
            <w:szCs w:val="28"/>
          </w:rPr>
          <w:t>пунктом 4 статьи 22.1</w:t>
        </w:r>
      </w:hyperlink>
      <w:r w:rsidRPr="00ED45AD">
        <w:rPr>
          <w:rFonts w:ascii="Times New Roman" w:hAnsi="Times New Roman" w:cs="Times New Roman"/>
          <w:sz w:val="28"/>
          <w:szCs w:val="28"/>
        </w:rPr>
        <w:t xml:space="preserve"> Федерального закона от 31 мая 1996 года N 61-ФЗ "Об обороне" в случае отсутствия документа, предусмотренного </w:t>
      </w:r>
      <w:hyperlink w:anchor="P72">
        <w:r w:rsidRPr="00ED45AD">
          <w:rPr>
            <w:rFonts w:ascii="Times New Roman" w:hAnsi="Times New Roman" w:cs="Times New Roman"/>
            <w:color w:val="0000FF"/>
            <w:sz w:val="28"/>
            <w:szCs w:val="28"/>
          </w:rPr>
          <w:t>подпунктом 5</w:t>
        </w:r>
      </w:hyperlink>
      <w:r w:rsidRPr="00ED45AD">
        <w:rPr>
          <w:rFonts w:ascii="Times New Roman" w:hAnsi="Times New Roman" w:cs="Times New Roman"/>
          <w:sz w:val="28"/>
          <w:szCs w:val="28"/>
        </w:rPr>
        <w:t xml:space="preserve"> настоящего пункта;</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7) документ организации, содержащий сведения об отнесении гражданина к категории, предусмотренной </w:t>
      </w:r>
      <w:hyperlink r:id="rId11">
        <w:r w:rsidRPr="00ED45AD">
          <w:rPr>
            <w:rFonts w:ascii="Times New Roman" w:hAnsi="Times New Roman" w:cs="Times New Roman"/>
            <w:color w:val="0000FF"/>
            <w:sz w:val="28"/>
            <w:szCs w:val="28"/>
          </w:rPr>
          <w:t>подпунктом 2.4 пункта 1 статьи 3</w:t>
        </w:r>
      </w:hyperlink>
      <w:r w:rsidRPr="00ED45AD">
        <w:rPr>
          <w:rFonts w:ascii="Times New Roman" w:hAnsi="Times New Roman" w:cs="Times New Roman"/>
          <w:sz w:val="28"/>
          <w:szCs w:val="28"/>
        </w:rPr>
        <w:t xml:space="preserve"> Федерального закона от 12 января 1995 года N 5-ФЗ "О ветеранах" (в случае отсутствия документа, предусмотренного </w:t>
      </w:r>
      <w:hyperlink w:anchor="P72">
        <w:r w:rsidRPr="00ED45AD">
          <w:rPr>
            <w:rFonts w:ascii="Times New Roman" w:hAnsi="Times New Roman" w:cs="Times New Roman"/>
            <w:color w:val="0000FF"/>
            <w:sz w:val="28"/>
            <w:szCs w:val="28"/>
          </w:rPr>
          <w:t>подпунктом 5</w:t>
        </w:r>
      </w:hyperlink>
      <w:r w:rsidRPr="00ED45AD">
        <w:rPr>
          <w:rFonts w:ascii="Times New Roman" w:hAnsi="Times New Roman" w:cs="Times New Roman"/>
          <w:sz w:val="28"/>
          <w:szCs w:val="28"/>
        </w:rPr>
        <w:t xml:space="preserve"> настоящего пункта);</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8) сведения о заключении соглашения о добровольном содействии в выполнении задач, возложенных на Вооруженные Силы Российской Федерации, гражданами, принимавшими участие в специальной военной операции в составе специальных формирований воинских частей Министерства обороны Российской Федерации, - для лиц, указанных в </w:t>
      </w:r>
      <w:hyperlink w:anchor="P47">
        <w:r w:rsidRPr="00ED45AD">
          <w:rPr>
            <w:rFonts w:ascii="Times New Roman" w:hAnsi="Times New Roman" w:cs="Times New Roman"/>
            <w:color w:val="0000FF"/>
            <w:sz w:val="28"/>
            <w:szCs w:val="28"/>
          </w:rPr>
          <w:t>подпункте "г" пункта 1.2</w:t>
        </w:r>
      </w:hyperlink>
      <w:r w:rsidRPr="00ED45AD">
        <w:rPr>
          <w:rFonts w:ascii="Times New Roman" w:hAnsi="Times New Roman" w:cs="Times New Roman"/>
          <w:sz w:val="28"/>
          <w:szCs w:val="28"/>
        </w:rPr>
        <w:t xml:space="preserve"> настоящего Порядка;</w:t>
      </w:r>
    </w:p>
    <w:p w:rsidR="00ED45AD" w:rsidRPr="00ED45AD" w:rsidRDefault="00ED45AD">
      <w:pPr>
        <w:pStyle w:val="ConsPlusNormal"/>
        <w:spacing w:before="220"/>
        <w:ind w:firstLine="540"/>
        <w:jc w:val="both"/>
        <w:rPr>
          <w:rFonts w:ascii="Times New Roman" w:hAnsi="Times New Roman" w:cs="Times New Roman"/>
          <w:sz w:val="28"/>
          <w:szCs w:val="28"/>
        </w:rPr>
      </w:pPr>
      <w:bookmarkStart w:id="7" w:name="P77"/>
      <w:bookmarkEnd w:id="7"/>
      <w:r w:rsidRPr="00ED45AD">
        <w:rPr>
          <w:rFonts w:ascii="Times New Roman" w:hAnsi="Times New Roman" w:cs="Times New Roman"/>
          <w:sz w:val="28"/>
          <w:szCs w:val="28"/>
        </w:rPr>
        <w:t>9) выписка из приказа командира (начальника) воинской части, подтверждающая увольнение с военной службы/выписка из приказа командира воинской части-формирователя об исключении гражданина из состава добровольческого формирования (службы, работы);</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10)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(в случае установления места </w:t>
      </w:r>
      <w:r w:rsidRPr="00ED45AD">
        <w:rPr>
          <w:rFonts w:ascii="Times New Roman" w:hAnsi="Times New Roman" w:cs="Times New Roman"/>
          <w:sz w:val="28"/>
          <w:szCs w:val="28"/>
        </w:rPr>
        <w:lastRenderedPageBreak/>
        <w:t>жительства или места пребывания на основании решения суда).</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В случае если для заявителя представление документов, указанных в </w:t>
      </w:r>
      <w:hyperlink w:anchor="P72">
        <w:r w:rsidRPr="00ED45AD">
          <w:rPr>
            <w:rFonts w:ascii="Times New Roman" w:hAnsi="Times New Roman" w:cs="Times New Roman"/>
            <w:color w:val="0000FF"/>
            <w:sz w:val="28"/>
            <w:szCs w:val="28"/>
          </w:rPr>
          <w:t>подпунктах 5</w:t>
        </w:r>
      </w:hyperlink>
      <w:r w:rsidRPr="00ED45AD">
        <w:rPr>
          <w:rFonts w:ascii="Times New Roman" w:hAnsi="Times New Roman" w:cs="Times New Roman"/>
          <w:sz w:val="28"/>
          <w:szCs w:val="28"/>
        </w:rPr>
        <w:t xml:space="preserve"> - </w:t>
      </w:r>
      <w:hyperlink w:anchor="P77">
        <w:r w:rsidRPr="00ED45AD">
          <w:rPr>
            <w:rFonts w:ascii="Times New Roman" w:hAnsi="Times New Roman" w:cs="Times New Roman"/>
            <w:color w:val="0000FF"/>
            <w:sz w:val="28"/>
            <w:szCs w:val="28"/>
          </w:rPr>
          <w:t>9</w:t>
        </w:r>
      </w:hyperlink>
      <w:r w:rsidRPr="00ED45AD">
        <w:rPr>
          <w:rFonts w:ascii="Times New Roman" w:hAnsi="Times New Roman" w:cs="Times New Roman"/>
          <w:sz w:val="28"/>
          <w:szCs w:val="28"/>
        </w:rPr>
        <w:t xml:space="preserve"> настоящего пункта, является затруднительным, для подтверждения права на единовременную выплату заявителем могут быть представлены документы (сведения) военного комиссариата субъекта Российской Федерации, на территории которого гражданин заключил соответствующий контракт, и(или) воинской части, и(или) органов военного управления, и(или) командующих войсками (родами войск) и воинских частей либо иных органов или организаций, располагающих необходимыми сведениями. Кроме того, в целях оказания содействия таким заявителям ЛОГКУ "ЦСЗН" могут быть направлены запросы в военные комиссариаты субъекта Российской Федерации, на территории которого гражданин заключил соответствующий контракт, и(или) в воинскую часть, и(или) в органы военного управления, и(или) командующим войсками (родами войск) и воинских частей либо в иной орган или организацию, располагающие необходимыми сведениями. В этом случае срок рассмотрения заявления, предусмотренный </w:t>
      </w:r>
      <w:hyperlink w:anchor="P96">
        <w:r w:rsidRPr="00ED45AD">
          <w:rPr>
            <w:rFonts w:ascii="Times New Roman" w:hAnsi="Times New Roman" w:cs="Times New Roman"/>
            <w:color w:val="0000FF"/>
            <w:sz w:val="28"/>
            <w:szCs w:val="28"/>
          </w:rPr>
          <w:t>пунктом 2.8</w:t>
        </w:r>
      </w:hyperlink>
      <w:r w:rsidRPr="00ED45AD">
        <w:rPr>
          <w:rFonts w:ascii="Times New Roman" w:hAnsi="Times New Roman" w:cs="Times New Roman"/>
          <w:sz w:val="28"/>
          <w:szCs w:val="28"/>
        </w:rPr>
        <w:t xml:space="preserve"> настоящего Порядка, подлежит продлению на 30 дней.</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Перечень документов (сведений), подлежащих представлению в рамках межведомственного взаимодействия, определяется в соответствии с административным регламентом.</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Документы (сведения), необходимые в соответствии с законодательными или иными нормативными правовыми актами для назначения единовременной выплаты, находящиеся в распоряжении государственных органов, органов местного самоуправления и подведомственных им организаций и подлежащие представлению в рамках межведомственного информационного взаимодействия, запрашиваются ЛОГКУ "ЦСЗН" в течение двух рабочих дней со дня поступления заявления в ЛОГКУ "ЦСЗН".</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2.5. Основаниями для отказа в приеме документов, необходимых для назначения единовременной выплаты, являются:</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1) подача заявления лицом, не уполномоченным на осуществление таких действий;</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2) несоответствие представленного заявления форме и требованиям, установленным административным регламентом;</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3)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 (при технической реализации);</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4) невозможность идентифицировать принадлежность документа </w:t>
      </w:r>
      <w:r w:rsidRPr="00ED45AD">
        <w:rPr>
          <w:rFonts w:ascii="Times New Roman" w:hAnsi="Times New Roman" w:cs="Times New Roman"/>
          <w:sz w:val="28"/>
          <w:szCs w:val="28"/>
        </w:rPr>
        <w:lastRenderedPageBreak/>
        <w:t>заявителю;</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5)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6)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2.6. Основаниями для отказа в назначении единовременной выплаты являются:</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1) отсутствие у заявителя права на получение единовременной выплаты;</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2) установление факта недостоверности представленной заявителем (представителем заявителя) информации и непредставления доработанного заявления и(или) доработанных документов (сведений), представляемых заявителем в соответствии с требованиями административного регламента;</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3) представление неполного комплекта документов, подлежащих представлению заявителем;</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4) повторное обращение за назначением единовременной выплаты;</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5) поступление сведений о смерти заявителя до принятия ЛОГКУ "ЦСЗН" решения о назначении единовременной выплаты.</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2.7. Перечень оснований для приостановления соответствующей государственной услуги определяется в административном регламенте.</w:t>
      </w:r>
    </w:p>
    <w:p w:rsidR="00ED45AD" w:rsidRPr="00ED45AD" w:rsidRDefault="00ED45AD">
      <w:pPr>
        <w:pStyle w:val="ConsPlusNormal"/>
        <w:spacing w:before="220"/>
        <w:ind w:firstLine="540"/>
        <w:jc w:val="both"/>
        <w:rPr>
          <w:rFonts w:ascii="Times New Roman" w:hAnsi="Times New Roman" w:cs="Times New Roman"/>
          <w:sz w:val="28"/>
          <w:szCs w:val="28"/>
        </w:rPr>
      </w:pPr>
      <w:bookmarkStart w:id="8" w:name="P96"/>
      <w:bookmarkEnd w:id="8"/>
      <w:r w:rsidRPr="00ED45AD">
        <w:rPr>
          <w:rFonts w:ascii="Times New Roman" w:hAnsi="Times New Roman" w:cs="Times New Roman"/>
          <w:sz w:val="28"/>
          <w:szCs w:val="28"/>
        </w:rPr>
        <w:t xml:space="preserve">2.8. Решение о назначении (об отказе в назначении) заявителю единовременной выплаты принимается ЛОГКУ "ЦСЗН" в форме распоряжения в течение девяти рабочих дней с даты получения заявления и документов, указанных в </w:t>
      </w:r>
      <w:hyperlink w:anchor="P67">
        <w:r w:rsidRPr="00ED45AD">
          <w:rPr>
            <w:rFonts w:ascii="Times New Roman" w:hAnsi="Times New Roman" w:cs="Times New Roman"/>
            <w:color w:val="0000FF"/>
            <w:sz w:val="28"/>
            <w:szCs w:val="28"/>
          </w:rPr>
          <w:t>пункте 2.4</w:t>
        </w:r>
      </w:hyperlink>
      <w:r w:rsidRPr="00ED45AD">
        <w:rPr>
          <w:rFonts w:ascii="Times New Roman" w:hAnsi="Times New Roman" w:cs="Times New Roman"/>
          <w:sz w:val="28"/>
          <w:szCs w:val="28"/>
        </w:rPr>
        <w:t xml:space="preserve"> настоящего Порядка.</w:t>
      </w:r>
    </w:p>
    <w:p w:rsidR="00ED45AD" w:rsidRPr="00ED45AD" w:rsidRDefault="00ED45AD">
      <w:pPr>
        <w:pStyle w:val="ConsPlusNormal"/>
        <w:jc w:val="center"/>
        <w:rPr>
          <w:rFonts w:ascii="Times New Roman" w:hAnsi="Times New Roman" w:cs="Times New Roman"/>
          <w:sz w:val="28"/>
          <w:szCs w:val="28"/>
        </w:rPr>
      </w:pPr>
    </w:p>
    <w:p w:rsidR="00ED45AD" w:rsidRPr="00ED45AD" w:rsidRDefault="00ED45AD">
      <w:pPr>
        <w:pStyle w:val="ConsPlusTitle"/>
        <w:jc w:val="center"/>
        <w:outlineLvl w:val="1"/>
        <w:rPr>
          <w:rFonts w:ascii="Times New Roman" w:hAnsi="Times New Roman" w:cs="Times New Roman"/>
          <w:sz w:val="28"/>
          <w:szCs w:val="28"/>
        </w:rPr>
      </w:pPr>
      <w:r w:rsidRPr="00ED45AD">
        <w:rPr>
          <w:rFonts w:ascii="Times New Roman" w:hAnsi="Times New Roman" w:cs="Times New Roman"/>
          <w:sz w:val="28"/>
          <w:szCs w:val="28"/>
        </w:rPr>
        <w:t>3. Порядок перечисления единовременной выплаты</w:t>
      </w:r>
    </w:p>
    <w:p w:rsidR="00ED45AD" w:rsidRPr="00ED45AD" w:rsidRDefault="00ED45AD">
      <w:pPr>
        <w:pStyle w:val="ConsPlusNormal"/>
        <w:jc w:val="center"/>
        <w:rPr>
          <w:rFonts w:ascii="Times New Roman" w:hAnsi="Times New Roman" w:cs="Times New Roman"/>
          <w:sz w:val="28"/>
          <w:szCs w:val="28"/>
        </w:rPr>
      </w:pPr>
    </w:p>
    <w:p w:rsidR="00ED45AD" w:rsidRPr="00ED45AD" w:rsidRDefault="00ED45AD">
      <w:pPr>
        <w:pStyle w:val="ConsPlusNormal"/>
        <w:ind w:firstLine="540"/>
        <w:jc w:val="both"/>
        <w:rPr>
          <w:rFonts w:ascii="Times New Roman" w:hAnsi="Times New Roman" w:cs="Times New Roman"/>
          <w:sz w:val="28"/>
          <w:szCs w:val="28"/>
        </w:rPr>
      </w:pPr>
      <w:r w:rsidRPr="00ED45AD">
        <w:rPr>
          <w:rFonts w:ascii="Times New Roman" w:hAnsi="Times New Roman" w:cs="Times New Roman"/>
          <w:sz w:val="28"/>
          <w:szCs w:val="28"/>
        </w:rPr>
        <w:t>3.1. ЛОГКУ "ЦСЗН" в течение 30 рабочих дней с даты принятия решения о назначении единовременной выплаты осуществляет перечисление денежных средств на счет получателя (счета получателей) меры социальной поддержки, открытый в кредитной организации.</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3.2. ЛОГКУ "ЦСЗН" в течение семи рабочих дней с даты получения информации о перечислении денежных средств на счет заявителя размещает в государственной информационной системе Ленинградской области "Автоматизированная информационная система "Социальная защита </w:t>
      </w:r>
      <w:r w:rsidRPr="00ED45AD">
        <w:rPr>
          <w:rFonts w:ascii="Times New Roman" w:hAnsi="Times New Roman" w:cs="Times New Roman"/>
          <w:sz w:val="28"/>
          <w:szCs w:val="28"/>
        </w:rPr>
        <w:lastRenderedPageBreak/>
        <w:t>Ленинградской области" информацию о перечислении денежных средств.</w:t>
      </w:r>
    </w:p>
    <w:p w:rsidR="00ED45AD" w:rsidRPr="00ED45AD" w:rsidRDefault="00ED45AD">
      <w:pPr>
        <w:pStyle w:val="ConsPlusNormal"/>
        <w:spacing w:before="220"/>
        <w:ind w:firstLine="540"/>
        <w:jc w:val="both"/>
        <w:rPr>
          <w:rFonts w:ascii="Times New Roman" w:hAnsi="Times New Roman" w:cs="Times New Roman"/>
          <w:sz w:val="28"/>
          <w:szCs w:val="28"/>
        </w:rPr>
      </w:pPr>
      <w:bookmarkStart w:id="9" w:name="P102"/>
      <w:bookmarkEnd w:id="9"/>
      <w:r w:rsidRPr="00ED45AD">
        <w:rPr>
          <w:rFonts w:ascii="Times New Roman" w:hAnsi="Times New Roman" w:cs="Times New Roman"/>
          <w:sz w:val="28"/>
          <w:szCs w:val="28"/>
        </w:rPr>
        <w:t>3.3. Денежные средства, необоснованно выплаченные заявителю вследствие представления недостоверных сведений и(или) сокрытия информации, влияющей на право получения единовременной выплаты, возвращаются заявителем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ED45AD" w:rsidRPr="00ED45AD" w:rsidRDefault="00ED45AD">
      <w:pPr>
        <w:pStyle w:val="ConsPlusNormal"/>
        <w:spacing w:before="220"/>
        <w:ind w:firstLine="540"/>
        <w:jc w:val="both"/>
        <w:rPr>
          <w:rFonts w:ascii="Times New Roman" w:hAnsi="Times New Roman" w:cs="Times New Roman"/>
          <w:sz w:val="28"/>
          <w:szCs w:val="28"/>
        </w:rPr>
      </w:pPr>
      <w:r w:rsidRPr="00ED45AD">
        <w:rPr>
          <w:rFonts w:ascii="Times New Roman" w:hAnsi="Times New Roman" w:cs="Times New Roman"/>
          <w:sz w:val="28"/>
          <w:szCs w:val="28"/>
        </w:rPr>
        <w:t xml:space="preserve">3.4. В случае смерти получателя единовременной выплаты после выплаты ему денежных средств выплаченные суммы взысканию не подлежат, за исключением случаев, указанных в </w:t>
      </w:r>
      <w:hyperlink w:anchor="P102">
        <w:r w:rsidRPr="00ED45AD">
          <w:rPr>
            <w:rFonts w:ascii="Times New Roman" w:hAnsi="Times New Roman" w:cs="Times New Roman"/>
            <w:color w:val="0000FF"/>
            <w:sz w:val="28"/>
            <w:szCs w:val="28"/>
          </w:rPr>
          <w:t>пункте 3.3</w:t>
        </w:r>
      </w:hyperlink>
      <w:r w:rsidRPr="00ED45AD">
        <w:rPr>
          <w:rFonts w:ascii="Times New Roman" w:hAnsi="Times New Roman" w:cs="Times New Roman"/>
          <w:sz w:val="28"/>
          <w:szCs w:val="28"/>
        </w:rPr>
        <w:t xml:space="preserve"> настоящего Порядка.</w:t>
      </w:r>
    </w:p>
    <w:p w:rsidR="00ED45AD" w:rsidRPr="00ED45AD" w:rsidRDefault="00ED45AD">
      <w:pPr>
        <w:pStyle w:val="ConsPlusNormal"/>
        <w:rPr>
          <w:rFonts w:ascii="Times New Roman" w:hAnsi="Times New Roman" w:cs="Times New Roman"/>
          <w:sz w:val="28"/>
          <w:szCs w:val="28"/>
        </w:rPr>
      </w:pPr>
    </w:p>
    <w:p w:rsidR="00ED45AD" w:rsidRPr="00ED45AD" w:rsidRDefault="00ED45AD">
      <w:pPr>
        <w:pStyle w:val="ConsPlusNormal"/>
        <w:rPr>
          <w:rFonts w:ascii="Times New Roman" w:hAnsi="Times New Roman" w:cs="Times New Roman"/>
          <w:sz w:val="28"/>
          <w:szCs w:val="28"/>
        </w:rPr>
      </w:pPr>
    </w:p>
    <w:p w:rsidR="00ED45AD" w:rsidRPr="00ED45AD" w:rsidRDefault="00ED45AD">
      <w:pPr>
        <w:pStyle w:val="ConsPlusNormal"/>
        <w:pBdr>
          <w:bottom w:val="single" w:sz="6" w:space="0" w:color="auto"/>
        </w:pBdr>
        <w:spacing w:before="100" w:after="100"/>
        <w:jc w:val="both"/>
        <w:rPr>
          <w:rFonts w:ascii="Times New Roman" w:hAnsi="Times New Roman" w:cs="Times New Roman"/>
          <w:sz w:val="28"/>
          <w:szCs w:val="28"/>
        </w:rPr>
      </w:pPr>
    </w:p>
    <w:p w:rsidR="006B0320" w:rsidRPr="00ED45AD" w:rsidRDefault="006B0320">
      <w:pPr>
        <w:rPr>
          <w:rFonts w:ascii="Times New Roman" w:hAnsi="Times New Roman" w:cs="Times New Roman"/>
          <w:sz w:val="28"/>
          <w:szCs w:val="28"/>
        </w:rPr>
      </w:pPr>
    </w:p>
    <w:sectPr w:rsidR="006B0320" w:rsidRPr="00ED45AD" w:rsidSect="00233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AD"/>
    <w:rsid w:val="006B0320"/>
    <w:rsid w:val="00ED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BDD9"/>
  <w15:chartTrackingRefBased/>
  <w15:docId w15:val="{4E1DAF94-C4C9-4C31-A92B-F31DF0D6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5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45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45A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999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9322&amp;dst=100544" TargetMode="External"/><Relationship Id="rId11" Type="http://schemas.openxmlformats.org/officeDocument/2006/relationships/hyperlink" Target="https://login.consultant.ru/link/?req=doc&amp;base=LAW&amp;n=509322&amp;dst=100544" TargetMode="External"/><Relationship Id="rId5" Type="http://schemas.openxmlformats.org/officeDocument/2006/relationships/hyperlink" Target="https://login.consultant.ru/link/?req=doc&amp;base=LAW&amp;n=509406&amp;dst=100372" TargetMode="External"/><Relationship Id="rId10" Type="http://schemas.openxmlformats.org/officeDocument/2006/relationships/hyperlink" Target="https://login.consultant.ru/link/?req=doc&amp;base=LAW&amp;n=509406&amp;dst=100372" TargetMode="External"/><Relationship Id="rId4" Type="http://schemas.openxmlformats.org/officeDocument/2006/relationships/hyperlink" Target="https://login.consultant.ru/link/?req=doc&amp;base=LAW&amp;n=482888&amp;dst=100708" TargetMode="External"/><Relationship Id="rId9" Type="http://schemas.openxmlformats.org/officeDocument/2006/relationships/hyperlink" Target="https://login.consultant.ru/link/?req=doc&amp;base=LAW&amp;n=489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1</cp:revision>
  <dcterms:created xsi:type="dcterms:W3CDTF">2025-07-22T07:49:00Z</dcterms:created>
  <dcterms:modified xsi:type="dcterms:W3CDTF">2025-07-22T07:50:00Z</dcterms:modified>
</cp:coreProperties>
</file>