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5AA" w:rsidRDefault="002B45AA">
      <w:pPr>
        <w:pStyle w:val="ConsPlusNormal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B45A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B45AA" w:rsidRDefault="002B45AA">
            <w:pPr>
              <w:pStyle w:val="ConsPlusNormal"/>
            </w:pPr>
            <w:r>
              <w:t>15 ноября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B45AA" w:rsidRDefault="002B45AA">
            <w:pPr>
              <w:pStyle w:val="ConsPlusNormal"/>
              <w:jc w:val="right"/>
            </w:pPr>
            <w:r>
              <w:t>N 164-оз</w:t>
            </w:r>
          </w:p>
        </w:tc>
      </w:tr>
    </w:tbl>
    <w:p w:rsidR="002B45AA" w:rsidRDefault="002B45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45AA" w:rsidRDefault="002B45AA">
      <w:pPr>
        <w:pStyle w:val="ConsPlusNormal"/>
      </w:pPr>
    </w:p>
    <w:p w:rsidR="002B45AA" w:rsidRDefault="002B45AA">
      <w:pPr>
        <w:pStyle w:val="ConsPlusTitle"/>
        <w:jc w:val="center"/>
      </w:pPr>
      <w:r>
        <w:t>ЛЕНИНГРАДСКАЯ ОБЛАСТЬ</w:t>
      </w:r>
    </w:p>
    <w:p w:rsidR="002B45AA" w:rsidRDefault="002B45AA">
      <w:pPr>
        <w:pStyle w:val="ConsPlusTitle"/>
        <w:jc w:val="center"/>
      </w:pPr>
    </w:p>
    <w:p w:rsidR="002B45AA" w:rsidRDefault="002B45AA">
      <w:pPr>
        <w:pStyle w:val="ConsPlusTitle"/>
        <w:jc w:val="center"/>
      </w:pPr>
      <w:r>
        <w:t>ОБЛАСТНОЙ ЗАКОН</w:t>
      </w:r>
    </w:p>
    <w:p w:rsidR="002B45AA" w:rsidRDefault="002B45AA">
      <w:pPr>
        <w:pStyle w:val="ConsPlusTitle"/>
        <w:jc w:val="center"/>
      </w:pPr>
    </w:p>
    <w:p w:rsidR="002B45AA" w:rsidRDefault="002B45AA">
      <w:pPr>
        <w:pStyle w:val="ConsPlusTitle"/>
        <w:jc w:val="center"/>
      </w:pPr>
      <w:r>
        <w:t>О ВЕТЕРАНАХ ТРУДА ЛЕНИНГРАДСКОЙ ОБЛАСТИ</w:t>
      </w:r>
    </w:p>
    <w:p w:rsidR="002B45AA" w:rsidRDefault="002B45AA">
      <w:pPr>
        <w:pStyle w:val="ConsPlusNormal"/>
      </w:pPr>
    </w:p>
    <w:p w:rsidR="002B45AA" w:rsidRDefault="002B45AA">
      <w:pPr>
        <w:pStyle w:val="ConsPlusNormal"/>
        <w:jc w:val="center"/>
      </w:pPr>
      <w:r>
        <w:t>(Принят Законодательным собранием Ленинградской области</w:t>
      </w:r>
    </w:p>
    <w:p w:rsidR="002B45AA" w:rsidRDefault="002B45AA">
      <w:pPr>
        <w:pStyle w:val="ConsPlusNormal"/>
        <w:jc w:val="center"/>
      </w:pPr>
      <w:r>
        <w:t>30 октября 2007 года)</w:t>
      </w:r>
    </w:p>
    <w:p w:rsidR="002B45AA" w:rsidRDefault="002B45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B45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5AA" w:rsidRDefault="002B45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5AA" w:rsidRDefault="002B45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45AA" w:rsidRDefault="002B45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45AA" w:rsidRDefault="002B45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Областных законов Ленинградской области от 18.06.2012 </w:t>
            </w:r>
            <w:hyperlink r:id="rId4">
              <w:r>
                <w:rPr>
                  <w:color w:val="0000FF"/>
                </w:rPr>
                <w:t>N 47-оз</w:t>
              </w:r>
            </w:hyperlink>
            <w:r>
              <w:rPr>
                <w:color w:val="392C69"/>
              </w:rPr>
              <w:t>,</w:t>
            </w:r>
          </w:p>
          <w:p w:rsidR="002B45AA" w:rsidRDefault="002B45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02.07.2014 </w:t>
            </w:r>
            <w:hyperlink r:id="rId5">
              <w:r>
                <w:rPr>
                  <w:color w:val="0000FF"/>
                </w:rPr>
                <w:t>N 42-оз</w:t>
              </w:r>
            </w:hyperlink>
            <w:r>
              <w:rPr>
                <w:color w:val="392C69"/>
              </w:rPr>
              <w:t xml:space="preserve">, от 13.11.2015 </w:t>
            </w:r>
            <w:hyperlink r:id="rId6">
              <w:r>
                <w:rPr>
                  <w:color w:val="0000FF"/>
                </w:rPr>
                <w:t>N 117-оз</w:t>
              </w:r>
            </w:hyperlink>
            <w:r>
              <w:rPr>
                <w:color w:val="392C69"/>
              </w:rPr>
              <w:t xml:space="preserve">, от 12.04.2016 </w:t>
            </w:r>
            <w:hyperlink r:id="rId7">
              <w:r>
                <w:rPr>
                  <w:color w:val="0000FF"/>
                </w:rPr>
                <w:t>N 25-оз</w:t>
              </w:r>
            </w:hyperlink>
            <w:r>
              <w:rPr>
                <w:color w:val="392C69"/>
              </w:rPr>
              <w:t>,</w:t>
            </w:r>
          </w:p>
          <w:p w:rsidR="002B45AA" w:rsidRDefault="002B45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17.11.2017 </w:t>
            </w:r>
            <w:hyperlink r:id="rId8">
              <w:r>
                <w:rPr>
                  <w:color w:val="0000FF"/>
                </w:rPr>
                <w:t>N 69-оз</w:t>
              </w:r>
            </w:hyperlink>
            <w:r>
              <w:rPr>
                <w:color w:val="392C69"/>
              </w:rPr>
              <w:t xml:space="preserve">, от 17.11.2017 </w:t>
            </w:r>
            <w:hyperlink r:id="rId9">
              <w:r>
                <w:rPr>
                  <w:color w:val="0000FF"/>
                </w:rPr>
                <w:t>N 72-оз</w:t>
              </w:r>
            </w:hyperlink>
            <w:r>
              <w:rPr>
                <w:color w:val="392C69"/>
              </w:rPr>
              <w:t xml:space="preserve">, от 09.10.2018 </w:t>
            </w:r>
            <w:hyperlink r:id="rId10">
              <w:r>
                <w:rPr>
                  <w:color w:val="0000FF"/>
                </w:rPr>
                <w:t>N 95-оз</w:t>
              </w:r>
            </w:hyperlink>
            <w:r>
              <w:rPr>
                <w:color w:val="392C69"/>
              </w:rPr>
              <w:t>,</w:t>
            </w:r>
          </w:p>
          <w:p w:rsidR="002B45AA" w:rsidRDefault="002B45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24.12.2020 </w:t>
            </w:r>
            <w:hyperlink r:id="rId11">
              <w:r>
                <w:rPr>
                  <w:color w:val="0000FF"/>
                </w:rPr>
                <w:t>N 152-оз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5AA" w:rsidRDefault="002B45AA">
            <w:pPr>
              <w:pStyle w:val="ConsPlusNormal"/>
            </w:pPr>
          </w:p>
        </w:tc>
      </w:tr>
    </w:tbl>
    <w:p w:rsidR="002B45AA" w:rsidRDefault="002B45AA">
      <w:pPr>
        <w:pStyle w:val="ConsPlusNormal"/>
      </w:pPr>
    </w:p>
    <w:p w:rsidR="002B45AA" w:rsidRDefault="002B45AA">
      <w:pPr>
        <w:pStyle w:val="ConsPlusNormal"/>
        <w:ind w:firstLine="540"/>
        <w:jc w:val="both"/>
      </w:pPr>
      <w:r>
        <w:t>Настоящий областной закон в целях обеспечения общественного признания и поощрения жителей Ленинградской области за продолжительный добросовестный труд на территории Ленинградской области или на территории Ленинградской области и Санкт-Петербурга (Ленинграда) устанавливает условия присвоения звания "Ветеран труда Ленинградской области".</w:t>
      </w:r>
    </w:p>
    <w:p w:rsidR="002B45AA" w:rsidRDefault="002B45AA">
      <w:pPr>
        <w:pStyle w:val="ConsPlusNormal"/>
        <w:jc w:val="both"/>
      </w:pPr>
      <w:r>
        <w:t xml:space="preserve">(в ред. Областных законов Ленинградской области от 18.06.2012 </w:t>
      </w:r>
      <w:hyperlink r:id="rId12">
        <w:r>
          <w:rPr>
            <w:color w:val="0000FF"/>
          </w:rPr>
          <w:t>N 47-оз</w:t>
        </w:r>
      </w:hyperlink>
      <w:r>
        <w:t xml:space="preserve">, от 17.11.2017 </w:t>
      </w:r>
      <w:hyperlink r:id="rId13">
        <w:r>
          <w:rPr>
            <w:color w:val="0000FF"/>
          </w:rPr>
          <w:t>N 72-оз</w:t>
        </w:r>
      </w:hyperlink>
      <w:r>
        <w:t xml:space="preserve">, от 24.12.2020 </w:t>
      </w:r>
      <w:hyperlink r:id="rId14">
        <w:r>
          <w:rPr>
            <w:color w:val="0000FF"/>
          </w:rPr>
          <w:t>N 152-оз</w:t>
        </w:r>
      </w:hyperlink>
      <w:r>
        <w:t>)</w:t>
      </w:r>
    </w:p>
    <w:p w:rsidR="002B45AA" w:rsidRDefault="002B45AA">
      <w:pPr>
        <w:pStyle w:val="ConsPlusNormal"/>
      </w:pPr>
    </w:p>
    <w:p w:rsidR="002B45AA" w:rsidRDefault="002B45AA">
      <w:pPr>
        <w:pStyle w:val="ConsPlusTitle"/>
        <w:ind w:firstLine="540"/>
        <w:jc w:val="both"/>
        <w:outlineLvl w:val="0"/>
      </w:pPr>
      <w:r>
        <w:t>Статья 1. Звание "Ветеран труда Ленинградской области"</w:t>
      </w:r>
    </w:p>
    <w:p w:rsidR="002B45AA" w:rsidRDefault="002B45AA">
      <w:pPr>
        <w:pStyle w:val="ConsPlusNormal"/>
        <w:ind w:firstLine="540"/>
        <w:jc w:val="both"/>
      </w:pPr>
    </w:p>
    <w:p w:rsidR="002B45AA" w:rsidRDefault="002B45AA">
      <w:pPr>
        <w:pStyle w:val="ConsPlusNormal"/>
        <w:ind w:firstLine="540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Ленинградской области от 13.11.2015 N 117-оз)</w:t>
      </w:r>
    </w:p>
    <w:p w:rsidR="002B45AA" w:rsidRDefault="002B45AA">
      <w:pPr>
        <w:pStyle w:val="ConsPlusNormal"/>
      </w:pPr>
    </w:p>
    <w:p w:rsidR="002B45AA" w:rsidRDefault="002B45AA">
      <w:pPr>
        <w:pStyle w:val="ConsPlusNormal"/>
        <w:ind w:firstLine="540"/>
        <w:jc w:val="both"/>
      </w:pPr>
      <w:r>
        <w:t>1. Звание "Ветеран труда Ленинградской области" присваивается гражданину Российской Федерации (далее - гражданин) при соблюдении на дату подачи заявления о присвоении звания "Ветеран труда Ленинградской области" следующих необходимых условий:</w:t>
      </w:r>
    </w:p>
    <w:p w:rsidR="002B45AA" w:rsidRDefault="002B45AA">
      <w:pPr>
        <w:pStyle w:val="ConsPlusNormal"/>
        <w:spacing w:before="220"/>
        <w:ind w:firstLine="540"/>
        <w:jc w:val="both"/>
      </w:pPr>
      <w:r>
        <w:t>1) постоянное проживание на территории Ленинградской области;</w:t>
      </w:r>
    </w:p>
    <w:p w:rsidR="002B45AA" w:rsidRDefault="002B45AA">
      <w:pPr>
        <w:pStyle w:val="ConsPlusNormal"/>
        <w:spacing w:before="220"/>
        <w:ind w:firstLine="540"/>
        <w:jc w:val="both"/>
      </w:pPr>
      <w:r>
        <w:t>2) осуществление трудовой деятельности на территории Ленинградской области или на территории Ленинградской области и Санкт-Петербурга (Ленинграда) не менее 35 лет для мужчин, не менее 30 лет для женщин и не менее 25 лет для женщин, награжденных почетным знаком Ленинградской области "Слава Матери" или знаком отличия Ленинградской области "Слава Матери" (далее - стаж трудовой деятельности);</w:t>
      </w:r>
    </w:p>
    <w:p w:rsidR="002B45AA" w:rsidRDefault="002B45AA">
      <w:pPr>
        <w:pStyle w:val="ConsPlusNormal"/>
        <w:jc w:val="both"/>
      </w:pPr>
      <w:r>
        <w:t xml:space="preserve">(п. 2 в ред. Областного </w:t>
      </w:r>
      <w:hyperlink r:id="rId16">
        <w:r>
          <w:rPr>
            <w:color w:val="0000FF"/>
          </w:rPr>
          <w:t>закона</w:t>
        </w:r>
      </w:hyperlink>
      <w:r>
        <w:t xml:space="preserve"> Ленинградской области от 24.12.2020 N 152-оз)</w:t>
      </w:r>
    </w:p>
    <w:p w:rsidR="002B45AA" w:rsidRDefault="002B45AA">
      <w:pPr>
        <w:pStyle w:val="ConsPlusNormal"/>
        <w:spacing w:before="220"/>
        <w:ind w:firstLine="540"/>
        <w:jc w:val="both"/>
      </w:pPr>
      <w:r>
        <w:t xml:space="preserve">3) достижение возраста, необходимого для назначения трудовой пенсии по старости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17 декабря 2001 года N 173-ФЗ "О трудовых пенсиях в Российской Федерации" либо назначения страховой пенсии по старости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28 декабря 2013 года N 400-ФЗ "О страховых пенсиях", либо при достижении ими возраста 60 лет для мужчин, 55 лет для женщин;</w:t>
      </w:r>
    </w:p>
    <w:p w:rsidR="002B45AA" w:rsidRDefault="002B45AA">
      <w:pPr>
        <w:pStyle w:val="ConsPlusNormal"/>
        <w:jc w:val="both"/>
      </w:pPr>
      <w:r>
        <w:t xml:space="preserve">(п. 3 в ред. </w:t>
      </w:r>
      <w:hyperlink r:id="rId19">
        <w:r>
          <w:rPr>
            <w:color w:val="0000FF"/>
          </w:rPr>
          <w:t>Закона</w:t>
        </w:r>
      </w:hyperlink>
      <w:r>
        <w:t xml:space="preserve"> Ленинградской области от 09.10.2018 N 95-оз)</w:t>
      </w:r>
    </w:p>
    <w:p w:rsidR="002B45AA" w:rsidRDefault="002B45AA">
      <w:pPr>
        <w:pStyle w:val="ConsPlusNormal"/>
        <w:spacing w:before="220"/>
        <w:ind w:firstLine="540"/>
        <w:jc w:val="both"/>
      </w:pPr>
      <w:r>
        <w:t xml:space="preserve">4) присвоение почетного звания Ленинградской области или награждение знаком отличия Ленинградской области "За вклад в развитие Ленинградской области", или знаком отличия Ленинградской области "За заслуги перед Ленинградской областью", или почетным знаком Ленинградской области "Слава Матери", или знаком отличия Ленинградской области "Слава </w:t>
      </w:r>
      <w:r>
        <w:lastRenderedPageBreak/>
        <w:t>Матери", или знаком отличия Ленинградской области "Отцовская доблесть", или Почетной грамотой Губернатора Ленинградской области, или Почетным дипломом Законодательного собрания Ленинградской области, или Почетным знаком Законодательного собрания Ленинградской области.</w:t>
      </w:r>
    </w:p>
    <w:p w:rsidR="002B45AA" w:rsidRDefault="002B45AA">
      <w:pPr>
        <w:pStyle w:val="ConsPlusNormal"/>
        <w:jc w:val="both"/>
      </w:pPr>
      <w:r>
        <w:t xml:space="preserve">(в ред. Областного </w:t>
      </w:r>
      <w:hyperlink r:id="rId20">
        <w:r>
          <w:rPr>
            <w:color w:val="0000FF"/>
          </w:rPr>
          <w:t>закона</w:t>
        </w:r>
      </w:hyperlink>
      <w:r>
        <w:t xml:space="preserve"> Ленинградской области от 24.12.2020 N 152-оз)</w:t>
      </w:r>
    </w:p>
    <w:p w:rsidR="002B45AA" w:rsidRDefault="002B45AA">
      <w:pPr>
        <w:pStyle w:val="ConsPlusNormal"/>
        <w:spacing w:before="220"/>
        <w:ind w:firstLine="540"/>
        <w:jc w:val="both"/>
      </w:pPr>
      <w:r>
        <w:t xml:space="preserve">2. Звание "Ветеран труда Ленинградской области" не может быть присвоено гражданам, имеющим неснятую или непогашенную судимость, и гражданам, уволенным по основаниям, предусмотренным </w:t>
      </w:r>
      <w:hyperlink r:id="rId21">
        <w:r>
          <w:rPr>
            <w:color w:val="0000FF"/>
          </w:rPr>
          <w:t>пунктами 5</w:t>
        </w:r>
      </w:hyperlink>
      <w:r>
        <w:t xml:space="preserve"> - </w:t>
      </w:r>
      <w:hyperlink r:id="rId22">
        <w:r>
          <w:rPr>
            <w:color w:val="0000FF"/>
          </w:rPr>
          <w:t>11 части первой статьи 81</w:t>
        </w:r>
      </w:hyperlink>
      <w:r>
        <w:t xml:space="preserve"> Трудового кодекса Российской Федерации или </w:t>
      </w:r>
      <w:hyperlink r:id="rId23">
        <w:r>
          <w:rPr>
            <w:color w:val="0000FF"/>
          </w:rPr>
          <w:t>пунктами 3</w:t>
        </w:r>
      </w:hyperlink>
      <w:r>
        <w:t xml:space="preserve"> - </w:t>
      </w:r>
      <w:hyperlink r:id="rId24">
        <w:r>
          <w:rPr>
            <w:color w:val="0000FF"/>
          </w:rPr>
          <w:t>5</w:t>
        </w:r>
      </w:hyperlink>
      <w:r>
        <w:t xml:space="preserve">, </w:t>
      </w:r>
      <w:hyperlink r:id="rId25">
        <w:r>
          <w:rPr>
            <w:color w:val="0000FF"/>
          </w:rPr>
          <w:t>7</w:t>
        </w:r>
      </w:hyperlink>
      <w:r>
        <w:t xml:space="preserve"> и </w:t>
      </w:r>
      <w:hyperlink r:id="rId26">
        <w:r>
          <w:rPr>
            <w:color w:val="0000FF"/>
          </w:rPr>
          <w:t>8 части первой статьи 33</w:t>
        </w:r>
      </w:hyperlink>
      <w:r>
        <w:t xml:space="preserve">, </w:t>
      </w:r>
      <w:hyperlink r:id="rId27">
        <w:r>
          <w:rPr>
            <w:color w:val="0000FF"/>
          </w:rPr>
          <w:t>пунктами 1</w:t>
        </w:r>
      </w:hyperlink>
      <w:r>
        <w:t xml:space="preserve"> - </w:t>
      </w:r>
      <w:hyperlink r:id="rId28">
        <w:r>
          <w:rPr>
            <w:color w:val="0000FF"/>
          </w:rPr>
          <w:t>3 части первой статьи 254</w:t>
        </w:r>
      </w:hyperlink>
      <w:r>
        <w:t xml:space="preserve"> Кодекса законов о труде Российской Федерации на дату подачи заявления о присвоении звания "Ветеран труда Ленинградской области".</w:t>
      </w:r>
    </w:p>
    <w:p w:rsidR="002B45AA" w:rsidRDefault="002B45AA">
      <w:pPr>
        <w:pStyle w:val="ConsPlusNormal"/>
        <w:spacing w:before="220"/>
        <w:ind w:firstLine="540"/>
        <w:jc w:val="both"/>
      </w:pPr>
      <w:r>
        <w:t>3. Гражданам, которым присвоено звание "Ветеран труда Ленинградской области", вручается почетный знак "Ветеран труда Ленинградской области" и выдается удостоверение к знаку.</w:t>
      </w:r>
    </w:p>
    <w:p w:rsidR="002B45AA" w:rsidRDefault="002B45AA">
      <w:pPr>
        <w:pStyle w:val="ConsPlusNormal"/>
      </w:pPr>
    </w:p>
    <w:p w:rsidR="002B45AA" w:rsidRDefault="002B45AA">
      <w:pPr>
        <w:pStyle w:val="ConsPlusTitle"/>
        <w:ind w:firstLine="540"/>
        <w:jc w:val="both"/>
        <w:outlineLvl w:val="0"/>
      </w:pPr>
      <w:r>
        <w:t xml:space="preserve">Статья 2. Утратила силу с 1 января 2018 года. - </w:t>
      </w:r>
      <w:hyperlink r:id="rId29">
        <w:r>
          <w:rPr>
            <w:color w:val="0000FF"/>
          </w:rPr>
          <w:t>Закон</w:t>
        </w:r>
      </w:hyperlink>
      <w:r>
        <w:t xml:space="preserve"> Ленинградской области от 17.11.2017 N 72-оз.</w:t>
      </w:r>
    </w:p>
    <w:p w:rsidR="002B45AA" w:rsidRDefault="002B45AA">
      <w:pPr>
        <w:pStyle w:val="ConsPlusNormal"/>
      </w:pPr>
    </w:p>
    <w:p w:rsidR="002B45AA" w:rsidRDefault="002B45AA">
      <w:pPr>
        <w:pStyle w:val="ConsPlusTitle"/>
        <w:ind w:firstLine="540"/>
        <w:jc w:val="both"/>
        <w:outlineLvl w:val="0"/>
      </w:pPr>
      <w:r>
        <w:t>Статья 3. Полномочия Правительства Ленинградской области</w:t>
      </w:r>
    </w:p>
    <w:p w:rsidR="002B45AA" w:rsidRDefault="002B45AA">
      <w:pPr>
        <w:pStyle w:val="ConsPlusNormal"/>
      </w:pPr>
    </w:p>
    <w:p w:rsidR="002B45AA" w:rsidRDefault="002B45AA">
      <w:pPr>
        <w:pStyle w:val="ConsPlusNormal"/>
        <w:ind w:firstLine="540"/>
        <w:jc w:val="both"/>
      </w:pPr>
      <w:r>
        <w:t>Порядок присвоения звания "Ветеран труда Ленинградской области", порядок исчисления стажа трудовой деятельности, форма почетного знака "Ветеран труда Ленинградской области" и удостоверения к знаку устанавливаются Правительством Ленинградской области.</w:t>
      </w:r>
    </w:p>
    <w:p w:rsidR="002B45AA" w:rsidRDefault="002B45AA">
      <w:pPr>
        <w:pStyle w:val="ConsPlusNormal"/>
        <w:jc w:val="both"/>
      </w:pPr>
      <w:r>
        <w:t xml:space="preserve">(в ред. Законов Ленинградской области от 18.06.2012 </w:t>
      </w:r>
      <w:hyperlink r:id="rId30">
        <w:r>
          <w:rPr>
            <w:color w:val="0000FF"/>
          </w:rPr>
          <w:t>N 47-оз</w:t>
        </w:r>
      </w:hyperlink>
      <w:r>
        <w:t xml:space="preserve">, от 13.11.2015 </w:t>
      </w:r>
      <w:hyperlink r:id="rId31">
        <w:r>
          <w:rPr>
            <w:color w:val="0000FF"/>
          </w:rPr>
          <w:t>N 117-оз</w:t>
        </w:r>
      </w:hyperlink>
      <w:r>
        <w:t xml:space="preserve">, от 17.11.2017 </w:t>
      </w:r>
      <w:hyperlink r:id="rId32">
        <w:r>
          <w:rPr>
            <w:color w:val="0000FF"/>
          </w:rPr>
          <w:t>N 72-оз</w:t>
        </w:r>
      </w:hyperlink>
      <w:r>
        <w:t>)</w:t>
      </w:r>
    </w:p>
    <w:p w:rsidR="002B45AA" w:rsidRDefault="002B45AA">
      <w:pPr>
        <w:pStyle w:val="ConsPlusNormal"/>
      </w:pPr>
    </w:p>
    <w:p w:rsidR="002B45AA" w:rsidRDefault="002B45AA">
      <w:pPr>
        <w:pStyle w:val="ConsPlusTitle"/>
        <w:ind w:firstLine="540"/>
        <w:jc w:val="both"/>
        <w:outlineLvl w:val="0"/>
      </w:pPr>
      <w:r>
        <w:t>Статья 4. Финансирование расходов, связанных с реализацией настоящего областного закона</w:t>
      </w:r>
    </w:p>
    <w:p w:rsidR="002B45AA" w:rsidRDefault="002B45AA">
      <w:pPr>
        <w:pStyle w:val="ConsPlusNormal"/>
        <w:ind w:firstLine="540"/>
        <w:jc w:val="both"/>
      </w:pPr>
    </w:p>
    <w:p w:rsidR="002B45AA" w:rsidRDefault="002B45AA">
      <w:pPr>
        <w:pStyle w:val="ConsPlusNormal"/>
        <w:ind w:firstLine="540"/>
        <w:jc w:val="both"/>
      </w:pPr>
      <w:r>
        <w:t xml:space="preserve">(в ред. </w:t>
      </w:r>
      <w:hyperlink r:id="rId33">
        <w:r>
          <w:rPr>
            <w:color w:val="0000FF"/>
          </w:rPr>
          <w:t>Закона</w:t>
        </w:r>
      </w:hyperlink>
      <w:r>
        <w:t xml:space="preserve"> Ленинградской области от 17.11.2017 N 72-оз)</w:t>
      </w:r>
    </w:p>
    <w:p w:rsidR="002B45AA" w:rsidRDefault="002B45AA">
      <w:pPr>
        <w:pStyle w:val="ConsPlusNormal"/>
      </w:pPr>
    </w:p>
    <w:p w:rsidR="002B45AA" w:rsidRDefault="002B45AA">
      <w:pPr>
        <w:pStyle w:val="ConsPlusNormal"/>
        <w:ind w:firstLine="540"/>
        <w:jc w:val="both"/>
      </w:pPr>
      <w:r>
        <w:t>Финансирование расходов, связанных с реализацией настоящего областного закона, осуществляется за счет средств областного бюджета Ленинградской области.</w:t>
      </w:r>
    </w:p>
    <w:p w:rsidR="002B45AA" w:rsidRDefault="002B45AA">
      <w:pPr>
        <w:pStyle w:val="ConsPlusNormal"/>
      </w:pPr>
    </w:p>
    <w:p w:rsidR="002B45AA" w:rsidRDefault="002B45AA">
      <w:pPr>
        <w:pStyle w:val="ConsPlusTitle"/>
        <w:ind w:firstLine="540"/>
        <w:jc w:val="both"/>
        <w:outlineLvl w:val="0"/>
      </w:pPr>
      <w:r>
        <w:t>Статья 4-1. Меры социальной поддержки ветеранов труда Ленинградской области</w:t>
      </w:r>
    </w:p>
    <w:p w:rsidR="002B45AA" w:rsidRDefault="002B45AA">
      <w:pPr>
        <w:pStyle w:val="ConsPlusNormal"/>
        <w:ind w:firstLine="540"/>
        <w:jc w:val="both"/>
      </w:pPr>
    </w:p>
    <w:p w:rsidR="002B45AA" w:rsidRDefault="002B45AA">
      <w:pPr>
        <w:pStyle w:val="ConsPlusNormal"/>
        <w:ind w:firstLine="540"/>
        <w:jc w:val="both"/>
      </w:pPr>
      <w:r>
        <w:t xml:space="preserve">(введена </w:t>
      </w:r>
      <w:hyperlink r:id="rId34">
        <w:r>
          <w:rPr>
            <w:color w:val="0000FF"/>
          </w:rPr>
          <w:t>Законом</w:t>
        </w:r>
      </w:hyperlink>
      <w:r>
        <w:t xml:space="preserve"> Ленинградской области от 17.11.2017 N 72-оз)</w:t>
      </w:r>
    </w:p>
    <w:p w:rsidR="002B45AA" w:rsidRDefault="002B45AA">
      <w:pPr>
        <w:pStyle w:val="ConsPlusNormal"/>
      </w:pPr>
    </w:p>
    <w:p w:rsidR="002B45AA" w:rsidRDefault="002B45AA">
      <w:pPr>
        <w:pStyle w:val="ConsPlusNormal"/>
        <w:ind w:firstLine="540"/>
        <w:jc w:val="both"/>
      </w:pPr>
      <w:r>
        <w:t xml:space="preserve">Меры социальной поддержки ветеранов труда Ленинградской области устанавливаются областным </w:t>
      </w:r>
      <w:hyperlink r:id="rId35">
        <w:r>
          <w:rPr>
            <w:color w:val="0000FF"/>
          </w:rPr>
          <w:t>законом</w:t>
        </w:r>
      </w:hyperlink>
      <w:r>
        <w:t xml:space="preserve"> "Социальный кодекс Ленинградской области".</w:t>
      </w:r>
    </w:p>
    <w:p w:rsidR="002B45AA" w:rsidRDefault="002B45AA">
      <w:pPr>
        <w:pStyle w:val="ConsPlusNormal"/>
      </w:pPr>
    </w:p>
    <w:p w:rsidR="002B45AA" w:rsidRDefault="002B45AA">
      <w:pPr>
        <w:pStyle w:val="ConsPlusTitle"/>
        <w:ind w:firstLine="540"/>
        <w:jc w:val="both"/>
        <w:outlineLvl w:val="0"/>
      </w:pPr>
      <w:r>
        <w:t>Статья 5. Вступление в силу настоящего областного закона</w:t>
      </w:r>
    </w:p>
    <w:p w:rsidR="002B45AA" w:rsidRDefault="002B45AA">
      <w:pPr>
        <w:pStyle w:val="ConsPlusNormal"/>
      </w:pPr>
    </w:p>
    <w:p w:rsidR="002B45AA" w:rsidRDefault="002B45AA">
      <w:pPr>
        <w:pStyle w:val="ConsPlusNormal"/>
        <w:ind w:firstLine="540"/>
        <w:jc w:val="both"/>
      </w:pPr>
      <w:r>
        <w:t>Настоящий областной закон вступает в силу с 1 января 2008 года.</w:t>
      </w:r>
    </w:p>
    <w:p w:rsidR="002B45AA" w:rsidRDefault="002B45A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6">
        <w:r>
          <w:rPr>
            <w:color w:val="0000FF"/>
          </w:rPr>
          <w:t>Закон</w:t>
        </w:r>
      </w:hyperlink>
      <w:r>
        <w:t xml:space="preserve"> Ленинградской области от 18.06.2012 N 47-оз.</w:t>
      </w:r>
    </w:p>
    <w:p w:rsidR="002B45AA" w:rsidRDefault="002B45AA">
      <w:pPr>
        <w:pStyle w:val="ConsPlusNormal"/>
      </w:pPr>
    </w:p>
    <w:p w:rsidR="002B45AA" w:rsidRDefault="002B45AA">
      <w:pPr>
        <w:pStyle w:val="ConsPlusNormal"/>
        <w:jc w:val="right"/>
      </w:pPr>
      <w:r>
        <w:t>Губернатор</w:t>
      </w:r>
    </w:p>
    <w:p w:rsidR="002B45AA" w:rsidRDefault="002B45AA">
      <w:pPr>
        <w:pStyle w:val="ConsPlusNormal"/>
        <w:jc w:val="right"/>
      </w:pPr>
      <w:r>
        <w:t>Ленинградской области</w:t>
      </w:r>
    </w:p>
    <w:p w:rsidR="002B45AA" w:rsidRDefault="002B45AA">
      <w:pPr>
        <w:pStyle w:val="ConsPlusNormal"/>
        <w:jc w:val="right"/>
      </w:pPr>
      <w:r>
        <w:t>В.Сердюков</w:t>
      </w:r>
    </w:p>
    <w:p w:rsidR="002B45AA" w:rsidRDefault="002B45AA">
      <w:pPr>
        <w:pStyle w:val="ConsPlusNormal"/>
      </w:pPr>
      <w:r>
        <w:t>Санкт-Петербург</w:t>
      </w:r>
    </w:p>
    <w:p w:rsidR="002B45AA" w:rsidRDefault="002B45AA">
      <w:pPr>
        <w:pStyle w:val="ConsPlusNormal"/>
        <w:spacing w:before="220"/>
      </w:pPr>
      <w:r>
        <w:t>15 ноября 2007 года</w:t>
      </w:r>
    </w:p>
    <w:p w:rsidR="002B45AA" w:rsidRDefault="002B45AA">
      <w:pPr>
        <w:pStyle w:val="ConsPlusNormal"/>
        <w:spacing w:before="220"/>
      </w:pPr>
      <w:r>
        <w:lastRenderedPageBreak/>
        <w:t>N 164-оз</w:t>
      </w:r>
    </w:p>
    <w:p w:rsidR="002B45AA" w:rsidRDefault="002B45AA">
      <w:pPr>
        <w:pStyle w:val="ConsPlusNormal"/>
      </w:pPr>
    </w:p>
    <w:p w:rsidR="002B45AA" w:rsidRDefault="002B45AA">
      <w:pPr>
        <w:pStyle w:val="ConsPlusNormal"/>
      </w:pPr>
    </w:p>
    <w:p w:rsidR="002B45AA" w:rsidRDefault="002B45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20C1" w:rsidRDefault="006720C1"/>
    <w:sectPr w:rsidR="006720C1" w:rsidSect="009A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AA"/>
    <w:rsid w:val="002B45AA"/>
    <w:rsid w:val="0067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D0BF"/>
  <w15:chartTrackingRefBased/>
  <w15:docId w15:val="{CC07638B-D8D4-403D-9A82-55B66EF8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5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B45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B45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192704&amp;dst=100008" TargetMode="External"/><Relationship Id="rId13" Type="http://schemas.openxmlformats.org/officeDocument/2006/relationships/hyperlink" Target="https://login.consultant.ru/link/?req=doc&amp;base=SPB&amp;n=312069&amp;dst=100779" TargetMode="External"/><Relationship Id="rId18" Type="http://schemas.openxmlformats.org/officeDocument/2006/relationships/hyperlink" Target="https://login.consultant.ru/link/?req=doc&amp;base=LAW&amp;n=500024" TargetMode="External"/><Relationship Id="rId26" Type="http://schemas.openxmlformats.org/officeDocument/2006/relationships/hyperlink" Target="https://login.consultant.ru/link/?req=doc&amp;base=LAW&amp;n=32447&amp;dst=10012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502632&amp;dst=100594" TargetMode="External"/><Relationship Id="rId34" Type="http://schemas.openxmlformats.org/officeDocument/2006/relationships/hyperlink" Target="https://login.consultant.ru/link/?req=doc&amp;base=SPB&amp;n=312069&amp;dst=100785" TargetMode="External"/><Relationship Id="rId7" Type="http://schemas.openxmlformats.org/officeDocument/2006/relationships/hyperlink" Target="https://login.consultant.ru/link/?req=doc&amp;base=SPB&amp;n=193043&amp;dst=100008" TargetMode="External"/><Relationship Id="rId12" Type="http://schemas.openxmlformats.org/officeDocument/2006/relationships/hyperlink" Target="https://login.consultant.ru/link/?req=doc&amp;base=SPB&amp;n=123881&amp;dst=100009" TargetMode="External"/><Relationship Id="rId17" Type="http://schemas.openxmlformats.org/officeDocument/2006/relationships/hyperlink" Target="https://login.consultant.ru/link/?req=doc&amp;base=LAW&amp;n=370203" TargetMode="External"/><Relationship Id="rId25" Type="http://schemas.openxmlformats.org/officeDocument/2006/relationships/hyperlink" Target="https://login.consultant.ru/link/?req=doc&amp;base=LAW&amp;n=32447&amp;dst=100125" TargetMode="External"/><Relationship Id="rId33" Type="http://schemas.openxmlformats.org/officeDocument/2006/relationships/hyperlink" Target="https://login.consultant.ru/link/?req=doc&amp;base=SPB&amp;n=312069&amp;dst=100782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SPB&amp;n=235795&amp;dst=100011" TargetMode="External"/><Relationship Id="rId20" Type="http://schemas.openxmlformats.org/officeDocument/2006/relationships/hyperlink" Target="https://login.consultant.ru/link/?req=doc&amp;base=SPB&amp;n=235795&amp;dst=100013" TargetMode="External"/><Relationship Id="rId29" Type="http://schemas.openxmlformats.org/officeDocument/2006/relationships/hyperlink" Target="https://login.consultant.ru/link/?req=doc&amp;base=SPB&amp;n=312069&amp;dst=10078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66278&amp;dst=100008" TargetMode="External"/><Relationship Id="rId11" Type="http://schemas.openxmlformats.org/officeDocument/2006/relationships/hyperlink" Target="https://login.consultant.ru/link/?req=doc&amp;base=SPB&amp;n=235795&amp;dst=100008" TargetMode="External"/><Relationship Id="rId24" Type="http://schemas.openxmlformats.org/officeDocument/2006/relationships/hyperlink" Target="https://login.consultant.ru/link/?req=doc&amp;base=LAW&amp;n=32447&amp;dst=100123" TargetMode="External"/><Relationship Id="rId32" Type="http://schemas.openxmlformats.org/officeDocument/2006/relationships/hyperlink" Target="https://login.consultant.ru/link/?req=doc&amp;base=SPB&amp;n=312069&amp;dst=100781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SPB&amp;n=148972&amp;dst=100008" TargetMode="External"/><Relationship Id="rId15" Type="http://schemas.openxmlformats.org/officeDocument/2006/relationships/hyperlink" Target="https://login.consultant.ru/link/?req=doc&amp;base=SPB&amp;n=166278&amp;dst=100009" TargetMode="External"/><Relationship Id="rId23" Type="http://schemas.openxmlformats.org/officeDocument/2006/relationships/hyperlink" Target="https://login.consultant.ru/link/?req=doc&amp;base=LAW&amp;n=32447&amp;dst=100121" TargetMode="External"/><Relationship Id="rId28" Type="http://schemas.openxmlformats.org/officeDocument/2006/relationships/hyperlink" Target="https://login.consultant.ru/link/?req=doc&amp;base=LAW&amp;n=32447&amp;dst=101052" TargetMode="External"/><Relationship Id="rId36" Type="http://schemas.openxmlformats.org/officeDocument/2006/relationships/hyperlink" Target="https://login.consultant.ru/link/?req=doc&amp;base=SPB&amp;n=123881&amp;dst=100015" TargetMode="External"/><Relationship Id="rId10" Type="http://schemas.openxmlformats.org/officeDocument/2006/relationships/hyperlink" Target="https://login.consultant.ru/link/?req=doc&amp;base=SPB&amp;n=204248&amp;dst=100013" TargetMode="External"/><Relationship Id="rId19" Type="http://schemas.openxmlformats.org/officeDocument/2006/relationships/hyperlink" Target="https://login.consultant.ru/link/?req=doc&amp;base=SPB&amp;n=204248&amp;dst=100013" TargetMode="External"/><Relationship Id="rId31" Type="http://schemas.openxmlformats.org/officeDocument/2006/relationships/hyperlink" Target="https://login.consultant.ru/link/?req=doc&amp;base=SPB&amp;n=166278&amp;dst=100018" TargetMode="External"/><Relationship Id="rId4" Type="http://schemas.openxmlformats.org/officeDocument/2006/relationships/hyperlink" Target="https://login.consultant.ru/link/?req=doc&amp;base=SPB&amp;n=123881&amp;dst=100008" TargetMode="External"/><Relationship Id="rId9" Type="http://schemas.openxmlformats.org/officeDocument/2006/relationships/hyperlink" Target="https://login.consultant.ru/link/?req=doc&amp;base=SPB&amp;n=312069&amp;dst=100778" TargetMode="External"/><Relationship Id="rId14" Type="http://schemas.openxmlformats.org/officeDocument/2006/relationships/hyperlink" Target="https://login.consultant.ru/link/?req=doc&amp;base=SPB&amp;n=235795&amp;dst=100009" TargetMode="External"/><Relationship Id="rId22" Type="http://schemas.openxmlformats.org/officeDocument/2006/relationships/hyperlink" Target="https://login.consultant.ru/link/?req=doc&amp;base=LAW&amp;n=502632&amp;dst=504" TargetMode="External"/><Relationship Id="rId27" Type="http://schemas.openxmlformats.org/officeDocument/2006/relationships/hyperlink" Target="https://login.consultant.ru/link/?req=doc&amp;base=LAW&amp;n=32447&amp;dst=101050" TargetMode="External"/><Relationship Id="rId30" Type="http://schemas.openxmlformats.org/officeDocument/2006/relationships/hyperlink" Target="https://login.consultant.ru/link/?req=doc&amp;base=SPB&amp;n=123881&amp;dst=100014" TargetMode="External"/><Relationship Id="rId35" Type="http://schemas.openxmlformats.org/officeDocument/2006/relationships/hyperlink" Target="https://login.consultant.ru/link/?req=doc&amp;base=SPB&amp;n=3120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54 ЦСЗН</dc:creator>
  <cp:keywords/>
  <dc:description/>
  <cp:lastModifiedBy>Пользователь 54 ЦСЗН</cp:lastModifiedBy>
  <cp:revision>1</cp:revision>
  <dcterms:created xsi:type="dcterms:W3CDTF">2025-06-25T08:06:00Z</dcterms:created>
  <dcterms:modified xsi:type="dcterms:W3CDTF">2025-06-25T08:06:00Z</dcterms:modified>
</cp:coreProperties>
</file>