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0C" w:rsidRDefault="0008160C">
      <w:pPr>
        <w:pStyle w:val="ConsPlusNormal"/>
        <w:outlineLvl w:val="0"/>
      </w:pPr>
      <w:bookmarkStart w:id="0" w:name="_GoBack"/>
      <w:bookmarkEnd w:id="0"/>
    </w:p>
    <w:p w:rsidR="0008160C" w:rsidRDefault="0008160C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08160C" w:rsidRDefault="0008160C">
      <w:pPr>
        <w:pStyle w:val="ConsPlusTitle"/>
        <w:jc w:val="center"/>
      </w:pPr>
    </w:p>
    <w:p w:rsidR="0008160C" w:rsidRDefault="0008160C">
      <w:pPr>
        <w:pStyle w:val="ConsPlusTitle"/>
        <w:jc w:val="center"/>
      </w:pPr>
      <w:r>
        <w:t>ПОСТАНОВЛЕНИЕ</w:t>
      </w:r>
    </w:p>
    <w:p w:rsidR="0008160C" w:rsidRDefault="0008160C">
      <w:pPr>
        <w:pStyle w:val="ConsPlusTitle"/>
        <w:jc w:val="center"/>
      </w:pPr>
      <w:r>
        <w:t>от 4 сентября 2024 г. N 603</w:t>
      </w:r>
    </w:p>
    <w:p w:rsidR="0008160C" w:rsidRDefault="0008160C">
      <w:pPr>
        <w:pStyle w:val="ConsPlusTitle"/>
        <w:jc w:val="center"/>
      </w:pPr>
    </w:p>
    <w:p w:rsidR="0008160C" w:rsidRDefault="0008160C">
      <w:pPr>
        <w:pStyle w:val="ConsPlusTitle"/>
        <w:jc w:val="center"/>
      </w:pPr>
      <w:r>
        <w:t>О ПРЕДОСТАВЛЕНИИ НА ТЕРРИТОРИИ ЛЕНИНГРАДСКОЙ ОБЛАСТИ МЕРЫ</w:t>
      </w:r>
    </w:p>
    <w:p w:rsidR="0008160C" w:rsidRDefault="0008160C">
      <w:pPr>
        <w:pStyle w:val="ConsPlusTitle"/>
        <w:jc w:val="center"/>
      </w:pPr>
      <w:r>
        <w:t>СОЦИАЛЬНОЙ ПОДДЕРЖКИ ИНВАЛИДОВ С НАРУШЕНИЕМ ФУНКЦИИ</w:t>
      </w:r>
    </w:p>
    <w:p w:rsidR="0008160C" w:rsidRDefault="0008160C">
      <w:pPr>
        <w:pStyle w:val="ConsPlusTitle"/>
        <w:jc w:val="center"/>
      </w:pPr>
      <w:r>
        <w:t>ПЕРЕДВИЖЕНИЯ, СЕМЕЙ, ИМЕЮЩИХ ДЕТЕЙ-ИНВАЛИДОВ С НАРУШЕНИЕМ</w:t>
      </w:r>
    </w:p>
    <w:p w:rsidR="0008160C" w:rsidRDefault="0008160C">
      <w:pPr>
        <w:pStyle w:val="ConsPlusTitle"/>
        <w:jc w:val="center"/>
      </w:pPr>
      <w:r>
        <w:t>ФУНКЦИИ ПЕРЕДВИЖЕНИЯ, И О ВНЕСЕНИИ ИЗМЕНЕНИЯ</w:t>
      </w:r>
    </w:p>
    <w:p w:rsidR="0008160C" w:rsidRDefault="0008160C">
      <w:pPr>
        <w:pStyle w:val="ConsPlusTitle"/>
        <w:jc w:val="center"/>
      </w:pPr>
      <w:r>
        <w:t>В ПОСТАНОВЛЕНИЕ ПРАВИТЕЛЬСТВА ЛЕНИНГРАДСКОЙ ОБЛАСТИ</w:t>
      </w:r>
    </w:p>
    <w:p w:rsidR="0008160C" w:rsidRDefault="0008160C">
      <w:pPr>
        <w:pStyle w:val="ConsPlusTitle"/>
        <w:jc w:val="center"/>
      </w:pPr>
      <w:r>
        <w:t>ОТ 25 ДЕКАБРЯ 2007 ГОДА N 337 "ОБ УТВЕРЖДЕНИИ ПОЛОЖЕНИЯ</w:t>
      </w:r>
    </w:p>
    <w:p w:rsidR="0008160C" w:rsidRDefault="0008160C">
      <w:pPr>
        <w:pStyle w:val="ConsPlusTitle"/>
        <w:jc w:val="center"/>
      </w:pPr>
      <w:r>
        <w:t>О КОМИТЕТЕ ПО СОЦИАЛЬНОЙ ЗАЩИТЕ НАСЕЛЕНИЯ</w:t>
      </w:r>
    </w:p>
    <w:p w:rsidR="0008160C" w:rsidRDefault="0008160C">
      <w:pPr>
        <w:pStyle w:val="ConsPlusTitle"/>
        <w:jc w:val="center"/>
      </w:pPr>
      <w:r>
        <w:t>ЛЕНИНГРАДСКОЙ ОБЛАСТИ"</w:t>
      </w:r>
    </w:p>
    <w:p w:rsidR="0008160C" w:rsidRDefault="000816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16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60C" w:rsidRDefault="000816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60C" w:rsidRDefault="000816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60C" w:rsidRDefault="000816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60C" w:rsidRDefault="000816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8160C" w:rsidRDefault="0008160C">
            <w:pPr>
              <w:pStyle w:val="ConsPlusNormal"/>
              <w:jc w:val="center"/>
            </w:pPr>
            <w:r>
              <w:rPr>
                <w:color w:val="392C69"/>
              </w:rPr>
              <w:t>от 25.04.2025 N 395)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60C" w:rsidRDefault="0008160C">
            <w:pPr>
              <w:pStyle w:val="ConsPlusNormal"/>
            </w:pPr>
          </w:p>
        </w:tc>
      </w:tr>
    </w:tbl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ind w:firstLine="540"/>
        <w:jc w:val="both"/>
      </w:pPr>
      <w:r>
        <w:t>В целях повышения качества среды проживания инвалидов с нарушением функции передвижения, семей, имеющих детей-инвалидов с нарушением функции передвижения, Правительство Ленинградской области постановляет:</w:t>
      </w: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ind w:firstLine="540"/>
        <w:jc w:val="both"/>
      </w:pPr>
      <w:r>
        <w:t>1. Установить в Ленинградской области меру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предоставления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5">
        <w:r>
          <w:rPr>
            <w:color w:val="0000FF"/>
          </w:rPr>
          <w:t>Положение</w:t>
        </w:r>
      </w:hyperlink>
      <w:r>
        <w:t xml:space="preserve"> о комитете по социальной защите населения Ленинградской области, утвержденное постановлением Правительства Ленинградской области от 25 декабря 2007 года N 337, изменение, дополнив </w:t>
      </w:r>
      <w:hyperlink r:id="rId6">
        <w:r>
          <w:rPr>
            <w:color w:val="0000FF"/>
          </w:rPr>
          <w:t>пункт 3.12</w:t>
        </w:r>
      </w:hyperlink>
      <w:r>
        <w:t xml:space="preserve"> подпунктами 86 и 87 следующего содержания: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"86) прием документов, необходимых для принятия решения о предоставлении (отказе в предоставлении)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87) принятие решения о предоставлении (отказе в предоставлении)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помещение).".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даты официального опубликования, но не ранее 1 сентября 2024 года.</w:t>
      </w: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jc w:val="right"/>
      </w:pPr>
      <w:r>
        <w:t>Губернатор</w:t>
      </w:r>
    </w:p>
    <w:p w:rsidR="0008160C" w:rsidRDefault="0008160C">
      <w:pPr>
        <w:pStyle w:val="ConsPlusNormal"/>
        <w:jc w:val="right"/>
      </w:pPr>
      <w:r>
        <w:t>Ленинградской области</w:t>
      </w:r>
    </w:p>
    <w:p w:rsidR="0008160C" w:rsidRDefault="0008160C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jc w:val="right"/>
        <w:outlineLvl w:val="0"/>
      </w:pPr>
      <w:r>
        <w:t>УТВЕРЖДЕН</w:t>
      </w:r>
    </w:p>
    <w:p w:rsidR="0008160C" w:rsidRDefault="0008160C">
      <w:pPr>
        <w:pStyle w:val="ConsPlusNormal"/>
        <w:jc w:val="right"/>
      </w:pPr>
      <w:r>
        <w:t>постановлением Правительства</w:t>
      </w:r>
    </w:p>
    <w:p w:rsidR="0008160C" w:rsidRDefault="0008160C">
      <w:pPr>
        <w:pStyle w:val="ConsPlusNormal"/>
        <w:jc w:val="right"/>
      </w:pPr>
      <w:r>
        <w:t>Ленинградской области</w:t>
      </w:r>
    </w:p>
    <w:p w:rsidR="0008160C" w:rsidRDefault="0008160C">
      <w:pPr>
        <w:pStyle w:val="ConsPlusNormal"/>
        <w:jc w:val="right"/>
      </w:pPr>
      <w:r>
        <w:t>от 04.09.2024 N 603</w:t>
      </w:r>
    </w:p>
    <w:p w:rsidR="0008160C" w:rsidRDefault="0008160C">
      <w:pPr>
        <w:pStyle w:val="ConsPlusNormal"/>
        <w:jc w:val="right"/>
      </w:pPr>
      <w:r>
        <w:t>(приложение)</w:t>
      </w:r>
    </w:p>
    <w:p w:rsidR="0008160C" w:rsidRDefault="0008160C">
      <w:pPr>
        <w:pStyle w:val="ConsPlusNormal"/>
        <w:jc w:val="center"/>
      </w:pPr>
    </w:p>
    <w:p w:rsidR="0008160C" w:rsidRDefault="0008160C">
      <w:pPr>
        <w:pStyle w:val="ConsPlusTitle"/>
        <w:jc w:val="center"/>
      </w:pPr>
      <w:bookmarkStart w:id="1" w:name="P42"/>
      <w:bookmarkEnd w:id="1"/>
      <w:r>
        <w:t>ПОРЯДОК</w:t>
      </w:r>
    </w:p>
    <w:p w:rsidR="0008160C" w:rsidRDefault="0008160C">
      <w:pPr>
        <w:pStyle w:val="ConsPlusTitle"/>
        <w:jc w:val="center"/>
      </w:pPr>
      <w:r>
        <w:t>ПРЕДОСТАВЛЕНИЯ МЕРЫ СОЦИАЛЬНОЙ ПОДДЕРЖКИ ИНВАЛИДОВ</w:t>
      </w:r>
    </w:p>
    <w:p w:rsidR="0008160C" w:rsidRDefault="0008160C">
      <w:pPr>
        <w:pStyle w:val="ConsPlusTitle"/>
        <w:jc w:val="center"/>
      </w:pPr>
      <w:r>
        <w:t>С НАРУШЕНИЕМ ФУНКЦИИ ПЕРЕДВИЖЕНИЯ, СЕМЕЙ, ИМЕЮЩИХ</w:t>
      </w:r>
    </w:p>
    <w:p w:rsidR="0008160C" w:rsidRDefault="0008160C">
      <w:pPr>
        <w:pStyle w:val="ConsPlusTitle"/>
        <w:jc w:val="center"/>
      </w:pPr>
      <w:r>
        <w:t>ДЕТЕЙ-ИНВАЛИДОВ С НАРУШЕНИЕМ ФУНКЦИИ ПЕРЕДВИЖЕНИЯ,</w:t>
      </w:r>
    </w:p>
    <w:p w:rsidR="0008160C" w:rsidRDefault="0008160C">
      <w:pPr>
        <w:pStyle w:val="ConsPlusTitle"/>
        <w:jc w:val="center"/>
      </w:pPr>
      <w:r>
        <w:t>В ВИДЕ ЕДИНОВРЕМЕННОЙ ДЕНЕЖНОЙ ВЫПЛАТЫ В ЦЕЛЯХ КОМПЕНСАЦИИ</w:t>
      </w:r>
    </w:p>
    <w:p w:rsidR="0008160C" w:rsidRDefault="0008160C">
      <w:pPr>
        <w:pStyle w:val="ConsPlusTitle"/>
        <w:jc w:val="center"/>
      </w:pPr>
      <w:r>
        <w:t>ЧАСТИ РАСХОДОВ ПО ПРИОБРЕТЕНИЮ ИМИ ЖИЛОГО ПОМЕЩЕНИЯ</w:t>
      </w:r>
    </w:p>
    <w:p w:rsidR="0008160C" w:rsidRDefault="0008160C">
      <w:pPr>
        <w:pStyle w:val="ConsPlusTitle"/>
        <w:jc w:val="center"/>
      </w:pPr>
      <w:r>
        <w:t>(ДОЛИ В ПРАВЕ СОБСТВЕННОСТИ НА ЖИЛОЕ ПОМЕЩЕНИЕ)</w:t>
      </w:r>
    </w:p>
    <w:p w:rsidR="0008160C" w:rsidRDefault="000816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16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60C" w:rsidRDefault="000816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60C" w:rsidRDefault="000816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60C" w:rsidRDefault="000816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60C" w:rsidRDefault="000816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8160C" w:rsidRDefault="0008160C">
            <w:pPr>
              <w:pStyle w:val="ConsPlusNormal"/>
              <w:jc w:val="center"/>
            </w:pPr>
            <w:r>
              <w:rPr>
                <w:color w:val="392C69"/>
              </w:rPr>
              <w:t>от 25.04.2025 N 395)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60C" w:rsidRDefault="0008160C">
            <w:pPr>
              <w:pStyle w:val="ConsPlusNormal"/>
            </w:pPr>
          </w:p>
        </w:tc>
      </w:tr>
    </w:tbl>
    <w:p w:rsidR="0008160C" w:rsidRDefault="0008160C">
      <w:pPr>
        <w:pStyle w:val="ConsPlusNormal"/>
        <w:jc w:val="center"/>
      </w:pPr>
    </w:p>
    <w:p w:rsidR="0008160C" w:rsidRDefault="0008160C">
      <w:pPr>
        <w:pStyle w:val="ConsPlusTitle"/>
        <w:jc w:val="center"/>
        <w:outlineLvl w:val="1"/>
      </w:pPr>
      <w:r>
        <w:t>1. Общие положения</w:t>
      </w:r>
    </w:p>
    <w:p w:rsidR="0008160C" w:rsidRDefault="0008160C">
      <w:pPr>
        <w:pStyle w:val="ConsPlusNormal"/>
        <w:jc w:val="center"/>
      </w:pPr>
    </w:p>
    <w:p w:rsidR="0008160C" w:rsidRDefault="0008160C">
      <w:pPr>
        <w:pStyle w:val="ConsPlusNormal"/>
        <w:ind w:firstLine="540"/>
        <w:jc w:val="both"/>
      </w:pPr>
      <w:r>
        <w:t xml:space="preserve">1.1. Настоящий Порядок разработан в соответствии с Жилищным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 (далее - постановление Правительства РФ N 649) и определяет условия и размер предоставления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 (далее - мера социальной поддержки).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1.2. В целях настоящего Порядка под техническими средствами понимаются средства, направленные на компенсацию утраченной способности инвалида к самостоятельному передвижению для беспрепятственного доступа инвалида к жилому помещению.</w:t>
      </w:r>
    </w:p>
    <w:p w:rsidR="0008160C" w:rsidRDefault="0008160C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1.3. Право на предоставление меры социальной поддержки имеют граждане Российской Федерации, постоянно проживающие на территории Ленинградской области, из числа инвалидов, семей, имеющих детей-инвалидов (далее - инвалид) с нарушением функции передвижения согласно индивидуальной программе реабилитации, выдаваемой учреждениями медико-социальной экспертизы, срок действия которой не истек.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1.4. Предоставление меры социальной поддержки реализуется путем предоставления гражданам, указанным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Порядка, единовременной денежной выплаты в целях компенсации части расходов по приобретению ими жилого помещения (доли в праве </w:t>
      </w:r>
      <w:r>
        <w:lastRenderedPageBreak/>
        <w:t>собственности на жилое помещение).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1.5. Мера социальной поддержки предоставляется в следующих размерах: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1) в случае отчуждения имеющегося жилого помещения (доли в праве собственности на жилое помещение) - в размере разницы рыночной стоимости приобретаемого и отчуждаемого жилых помещений, но не более 400000 рублей;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2) в случае приобретения жилого помещения без отчуждения имеющегося жилого помещения (доли в праве собственности на жилое помещение) - в размере, не превышающем рыночную стоимость приобретаемого жилого помещения, но не более 400000 рублей.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Жилое помещение или доля в праве собственности на жилое помещение должны быть приобретены в собственность инвалида на основании договора купли-продажи (договора мены).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1.6. Предоставление меры социальной поддержки осуществляется в пределах средств, предусмотренных в областном бюджете Ленинградской области на текущий финансовый год на ее предоставление.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В случае если выплата меры социальной поддержки в текущем году достигла максимально возможного размера исходя из объема средств, предусмотренных в областном бюджете Ленинградской области на текущий финансовый год на ее предоставление, Ленинградское областное государственное казенное учреждение "Центр социальной защиты населения" (далее - ЛОГКУ "ЦСЗН") в срок, указанный в </w:t>
      </w:r>
      <w:hyperlink w:anchor="P112">
        <w:r>
          <w:rPr>
            <w:color w:val="0000FF"/>
          </w:rPr>
          <w:t>пункте 2.6</w:t>
        </w:r>
      </w:hyperlink>
      <w:r>
        <w:t xml:space="preserve"> настоящего Порядка, принимает решение о постановке на учет граждан, указанных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 (далее - постановка на учет), в соответствии с </w:t>
      </w:r>
      <w:hyperlink w:anchor="P117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При наступлении очередного финансового года либо при увеличении объема ассигнований на предоставление меры социальной поддержки в текущем финансовом году ЛОГКУ "ЦСЗН" на основании </w:t>
      </w:r>
      <w:hyperlink w:anchor="P112">
        <w:r>
          <w:rPr>
            <w:color w:val="0000FF"/>
          </w:rPr>
          <w:t>пункта 2.6</w:t>
        </w:r>
      </w:hyperlink>
      <w:r>
        <w:t xml:space="preserve"> настоящего Порядка возобновляет выплату меры социальной поддержки в порядке постановки граждан на учет.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1.7. Мера социальной поддержки предоставляется однократно при соблюдении следующих условий: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1) жилое помещение на территории Ленинградской области, в котором зарегистрирован и проживает (был зарегистрирован и проживал до момента отчуждения) инвалид, расположено в доме, общедомовое имущество которого не приспособлено и не оснащено техническими средствами для беспрепятственного доступа инвалида к жилому помещению;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2) инвалид приобрел жилое помещение на территории Ленинградской области в доме, общедомовое имущество которого приспособлено и(или) оснащено техническими средствами для беспрепятственного доступа инвалида к жилому помещению, а в случае приобретения жилого помещения на втором и последующих этажах, дополнительно оснащено пассажирским лифтом или подъемными платформами, обеспечивающими доступ инвалида к жилому помещению в соответствии с требованиями действующего законодательства;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3) приобретаемое жилое помещение расположено на территории Ленинградской области, отвечает требованиям, установленным </w:t>
      </w:r>
      <w:hyperlink r:id="rId11">
        <w:r>
          <w:rPr>
            <w:color w:val="0000FF"/>
          </w:rPr>
          <w:t>статьями 15</w:t>
        </w:r>
      </w:hyperlink>
      <w:r>
        <w:t xml:space="preserve"> и </w:t>
      </w:r>
      <w:hyperlink r:id="rId12">
        <w:r>
          <w:rPr>
            <w:color w:val="0000FF"/>
          </w:rPr>
          <w:t>16</w:t>
        </w:r>
      </w:hyperlink>
      <w:r>
        <w:t xml:space="preserve"> Жилищного кодекса Российской Федерации, благоустроенно применительно к условиям соответствующего населенного пункта;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4) площадь приобретаемого жилого помещения должна быть не менее учетной нормы, установленной в муниципальном образовании, на территории которого приобретается жилое помещение;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5) инвалид не имеет в собственности иных жилых помещений (долей в праве собственности </w:t>
      </w:r>
      <w:r>
        <w:lastRenderedPageBreak/>
        <w:t>на жилое помещение).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1.8. Факт проживания инвалида в доме, общедомовое имущество которого не приспособлено и не оснащено техническими средствами для беспрепятственного доступа инвалида к жилому помещению, подтверждается актом обследования, оформленным муниципальной комиссией, созданной в рамках реализации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N 649.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1.9. Мера социальной поддержки предоставляется ЛОГКУ "ЦСЗН".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1.10. Документы в целях предоставления меры социальной поддержки направляются гражданином, указанным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Порядка, либо его представителем в ЛОГКУ "ЦСЗН" не позднее 12 месяцев с даты регистрации права собственности на приобретенное жилое помещение (доли в праве собственности на жилое помещение).</w:t>
      </w: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Title"/>
        <w:jc w:val="center"/>
        <w:outlineLvl w:val="1"/>
      </w:pPr>
      <w:r>
        <w:t>2. Принятие решений о предоставлении</w:t>
      </w:r>
    </w:p>
    <w:p w:rsidR="0008160C" w:rsidRDefault="0008160C">
      <w:pPr>
        <w:pStyle w:val="ConsPlusTitle"/>
        <w:jc w:val="center"/>
      </w:pPr>
      <w:r>
        <w:t>(отказе в предоставлении) меры социальной поддержки</w:t>
      </w: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ind w:firstLine="540"/>
        <w:jc w:val="both"/>
      </w:pPr>
      <w:bookmarkStart w:id="3" w:name="P79"/>
      <w:bookmarkEnd w:id="3"/>
      <w:r>
        <w:t xml:space="preserve">2.1. Решение о предоставлении (отказе в предоставлении) меры социальной поддержки принимается ЛОГКУ "ЦСЗН" на основании заявления гражданина, указанного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 (далее в настоящем разделе - заявитель) (представителя - в случае подачи заявления от имени инвалида (ребенка-инвалида) и следующих документов (сведений):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1) паспорта гражданина Российской Федерации или иного документа, удостоверяющего личность гражданина Российской Федерации в соответствии с законодательством Российской Федерации;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2) паспорта гражданина Российской Федерации или иного документа, удостоверяющего личность представителя заявителя, и документа, подтверждающего его полномочия (в случае если за предоставлением компенсации в интересах инвалида обращается его представитель);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3) документа, подтверждающего проживание на территории Ленинградской области: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документа регистрационного учета по месту жительства;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копии решения суда об установлении факта проживания на территории Ленинградской области, с отметкой о дате вступления его в законную силу, заверенной судебным органом (при отсутствии регистрации по месту жительства на территории Ленинградской области);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4) индивидуальной программы реабилитации или </w:t>
      </w:r>
      <w:proofErr w:type="spellStart"/>
      <w:r>
        <w:t>абилитации</w:t>
      </w:r>
      <w:proofErr w:type="spellEnd"/>
      <w:r>
        <w:t>, а также справки, подтверждающей факт установления инвалидности, выдаваемыми федеральными государственными учреждениями медико-социальной экспертизы;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5) акта обследования жилого помещения инвалида и общего имущества многоквартирного дома комиссией, образованной в рамках реализации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N 649 (в отношении помещения, в котором проживает (проживал) инвалид, а также приобретенного помещения);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6) выписки из Единого государственного реестра недвижимости, содержащей сведения о наличии (отсутствии) у гражданина, указанного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Порядка, в собственности жилых помещений (долей в собственности на жилое помещение);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7) договора купли-продажи (мены) отчужденного жилого помещения инвалида (при наличии);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8) отчета об оценке жилого помещения, в котором проживает (проживал) инвалид, составленного по результатам оценки объектов недвижимости в соответствии с требованиями </w:t>
      </w:r>
      <w:r>
        <w:lastRenderedPageBreak/>
        <w:t xml:space="preserve">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29 июля 1998 года N 135-ФЗ "Об оценочной деятельности в Российской Федерации" (в случае отчуждения жилого помещения);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9) договора купли-продажи (мены) жилого помещения, на которое в установленном законодательством порядке зарегистрирован переход права собственности к инвалиду;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10) отчета об оценке приобретенного жилого помещения, составленного по результатам оценки объектов недвижимости в соответствии с требованиями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29 июля 1998 года N 135-ФЗ "Об оценочной деятельности в Российской Федерации";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11) ипотечного жилищного кредитного договора или договора займа на приобретение жилого помещения и справки кредитора (заимодавца) о сумме остатка основного долга (в случае если жилое помещение приобретено за счет кредитных (заемных) средств).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2.2. Форма заявления, способы его подачи, требования к оформлению документов, указанных в </w:t>
      </w:r>
      <w:hyperlink w:anchor="P79">
        <w:r>
          <w:rPr>
            <w:color w:val="0000FF"/>
          </w:rPr>
          <w:t>пункте 2.1</w:t>
        </w:r>
      </w:hyperlink>
      <w:r>
        <w:t xml:space="preserve"> настоящего Порядка, устанавливаются правовым актом комитета по социальной защите населения Ленинградской области (далее - уполномоченный орган).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Перечень документов, подлежащих представлению в рамках межведомственного информационного взаимодействия, устанавливается административным регламентом предоставления соответствующей государственной услуги.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2.3. Основаниями для отказа в приеме документов являются: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1) подача заявления лицом, не уполномоченным на осуществление таких действий;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2) представление неполного комплекта документов, подлежащих представлению заявителем;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3) несоответствие заявления форме и требованиям, установленным правовым актом уполномоченного органа;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4) представление заявителем документов, не соответствующих требованиям, установленным правовым актом уполномоченного органа;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5) подписание заявления с комплектом документов недействительной электронной подписью либо отсутствие электронной подписи в заявлении (в случае подачи заявления в электронной форме через личный кабинет на Едином портале государственных услуг/на портале государственных и муниципальных услуг (функций) Ленинградской области);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6) расхождение сведений, указанных в заявлении и прилагаемых к заявлению документах;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7) невозможность идентифицировать принадлежность документа заявителю;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8) наличие в документах подчисток, приписок, зачеркнутых слов и иных неоговоренных исправлений, за исключением исправлений, заверенных подписью ответственного лица и печатью органа (организации), выдавшего документ, либо его правопреемника.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2.4. Основанием для приостановления рассмотрения вопроса о принятии решения о предоставлении (отказе в предоставлении) меры социальной поддержки является </w:t>
      </w:r>
      <w:proofErr w:type="spellStart"/>
      <w:r>
        <w:t>непоступление</w:t>
      </w:r>
      <w:proofErr w:type="spellEnd"/>
      <w:r>
        <w:t xml:space="preserve"> в ЛОГКУ "ЦСЗН" ответа на межведомственный запрос: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по истечении пяти рабочих дней, следующих за днем направления ЛОГКУ "ЦСЗН" соответствующего запроса, - при направлении его на бумажном носителе посредством почтового отправления;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по истечении 48 часов, следующих за днем направления ЛОГКУ "ЦСЗН" соответствующего </w:t>
      </w:r>
      <w:r>
        <w:lastRenderedPageBreak/>
        <w:t>запроса посредством государственной информационной системы Ленинградской области "Автоматизированная информационная система "Социальная защита Ленинградской области" (далее - АИС "Соцзащита"), - при межведомственном информационном взаимодействии в электронной форме.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Заявитель вправе по собственной инициативе представить документы, запрашиваемые уполномоченной организацией посредством межведомственного электронного взаимодействия.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2.5. Решение об отказе в предоставлении меры социальной поддержки принимается в следующих случаях: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1) отсутствие права у заявителя на получение меры социальной поддержки на дату регистрации заявления в ЛОГКУ "ЦСЗН";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2) представленные документы недействительны/указанные в заявлении сведения недостоверны;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3) несоответствие представленных документов условиям предоставления меры социальной поддержки.</w:t>
      </w:r>
    </w:p>
    <w:p w:rsidR="0008160C" w:rsidRDefault="0008160C">
      <w:pPr>
        <w:pStyle w:val="ConsPlusNormal"/>
        <w:spacing w:before="220"/>
        <w:ind w:firstLine="540"/>
        <w:jc w:val="both"/>
      </w:pPr>
      <w:bookmarkStart w:id="4" w:name="P112"/>
      <w:bookmarkEnd w:id="4"/>
      <w:r>
        <w:t xml:space="preserve">2.6. Решение о предоставлении (отказе в предоставлении) заявителю меры социальной поддержки принимается ЛОГКУ "ЦСЗН" в течение 20 рабочих дней со дня получения заявления и документов, указанных в </w:t>
      </w:r>
      <w:hyperlink w:anchor="P79">
        <w:r>
          <w:rPr>
            <w:color w:val="0000FF"/>
          </w:rPr>
          <w:t>пункте 2.1</w:t>
        </w:r>
      </w:hyperlink>
      <w:r>
        <w:t xml:space="preserve"> настоящего Порядка.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Решение о предоставлении (отказе в предоставлении) заявителю меры социальной поддержки принимается ЛОГКУ "ЦСЗН" в форме распоряжения.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2.7. Решение о предоставлении (отказе в предоставлении) меры социальной поддержки направляется заявителю (представителю заявителя) способом, указанным в заявлении, в течение одного рабочего дня со дня принятия ЛОГКУ "ЦСЗН" такого решения.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Днем принятия решения о предоставлении (отказе в предоставлении) меры социальной поддержки является день принятия соответствующего распоряжения ЛОГКУ "ЦСЗН".</w:t>
      </w: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Title"/>
        <w:jc w:val="center"/>
        <w:outlineLvl w:val="1"/>
      </w:pPr>
      <w:bookmarkStart w:id="5" w:name="P117"/>
      <w:bookmarkEnd w:id="5"/>
      <w:r>
        <w:t>3. Постановка граждан на учет</w:t>
      </w: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ind w:firstLine="540"/>
        <w:jc w:val="both"/>
      </w:pPr>
      <w:r>
        <w:t xml:space="preserve">3.1. Постановка на учет гражданина, указанного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Порядка, осуществляется после принятия решения о предоставлении меры социальной поддержки путем внесения ЛОГКУ "ЦСЗН" в АИС "Соцзащита" сведений, содержащихся в представленных заявителем документах, указанных в </w:t>
      </w:r>
      <w:hyperlink w:anchor="P79">
        <w:r>
          <w:rPr>
            <w:color w:val="0000FF"/>
          </w:rPr>
          <w:t>пункте 2.1</w:t>
        </w:r>
      </w:hyperlink>
      <w:r>
        <w:t xml:space="preserve"> настоящего Порядка, а также даты обращения в ЛОГКУ "ЦСЗН", являющейся датой постановки на учет.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3.2. ЛОГКУ "ЦСЗН" ежемесячно до 10-го числа текущего месяца формирует с использованием АИС "Соцзащита" список поставленных на учет граждан в порядке их постановки на учет по дате обращения.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3.3. При отсутствии технической возможности ведения учета в АИС "Соцзащита" постановка на учет ведется на бумажном носителе с последующим занесением в АИС "Соцзащита".</w:t>
      </w:r>
    </w:p>
    <w:p w:rsidR="0008160C" w:rsidRDefault="0008160C">
      <w:pPr>
        <w:pStyle w:val="ConsPlusNormal"/>
        <w:spacing w:before="220"/>
        <w:ind w:firstLine="540"/>
        <w:jc w:val="both"/>
      </w:pPr>
      <w:bookmarkStart w:id="6" w:name="P122"/>
      <w:bookmarkEnd w:id="6"/>
      <w:r>
        <w:t>3.4. Основаниями для снятия с учета являются: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предоставление меры социальной поддержки;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письменный отказ гражданина от меры социальной поддержки;</w:t>
      </w:r>
    </w:p>
    <w:p w:rsidR="0008160C" w:rsidRDefault="0008160C">
      <w:pPr>
        <w:pStyle w:val="ConsPlusNormal"/>
        <w:spacing w:before="220"/>
        <w:ind w:firstLine="540"/>
        <w:jc w:val="both"/>
      </w:pPr>
      <w:bookmarkStart w:id="7" w:name="P125"/>
      <w:bookmarkEnd w:id="7"/>
      <w:r>
        <w:t xml:space="preserve">смерть гражданина, указанного в </w:t>
      </w:r>
      <w:hyperlink w:anchor="P57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lastRenderedPageBreak/>
        <w:t>утрата права на меру социальной поддержки.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3.5. В течение 10 рабочих дней со дня получения информации о возникновении оснований, указанных в </w:t>
      </w:r>
      <w:hyperlink w:anchor="P122">
        <w:r>
          <w:rPr>
            <w:color w:val="0000FF"/>
          </w:rPr>
          <w:t>пункте 3.4</w:t>
        </w:r>
      </w:hyperlink>
      <w:r>
        <w:t xml:space="preserve"> настоящего Порядка, ЛОГКУ "ЦСЗН" принимает решение в форме распоряжения о снятии гражданина с учета, о чем письменно сообщает заявителю в течение пяти рабочих дней со дня принятия соответствующего решения (за исключением случая, указанного в </w:t>
      </w:r>
      <w:hyperlink w:anchor="P125">
        <w:r>
          <w:rPr>
            <w:color w:val="0000FF"/>
          </w:rPr>
          <w:t>абзаце четвертом пункта 3.4</w:t>
        </w:r>
      </w:hyperlink>
      <w:r>
        <w:t xml:space="preserve"> настоящего Порядка).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3.6. Сведения о дате и основании снятия гражданина с учета вносятся ЛОГКУ "ЦСЗН" в АИС "Соцзащита" в течение двух рабочих дней со дня принятия соответствующего решения.</w:t>
      </w: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Title"/>
        <w:jc w:val="center"/>
        <w:outlineLvl w:val="1"/>
      </w:pPr>
      <w:r>
        <w:t>4. Порядок выплаты меры социальной поддержки</w:t>
      </w: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ind w:firstLine="540"/>
        <w:jc w:val="both"/>
      </w:pPr>
      <w:r>
        <w:t>Выплата меры социальной поддержки производится ЛОГКУ "ЦСЗН" в безналичной форме путем перечисления денежных средств на счет, открытый в банке, кредитной организации и указанный в заявлении, в течение 20 рабочих дней со дня принятия решения о предоставлении меры социальной поддержки.</w:t>
      </w: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Title"/>
        <w:jc w:val="center"/>
        <w:outlineLvl w:val="1"/>
      </w:pPr>
      <w:r>
        <w:t>5. Особенности назначения меры социальной поддержки</w:t>
      </w: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ind w:firstLine="540"/>
        <w:jc w:val="both"/>
      </w:pPr>
      <w:r>
        <w:t>5.1. Право на внеочередное предоставление меры социальной поддержки имеют: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1) лица из числа предусмотренных </w:t>
      </w:r>
      <w:hyperlink r:id="rId17">
        <w:r>
          <w:rPr>
            <w:color w:val="0000FF"/>
          </w:rPr>
          <w:t>подпунктами 2.2</w:t>
        </w:r>
      </w:hyperlink>
      <w:r>
        <w:t xml:space="preserve"> - </w:t>
      </w:r>
      <w:hyperlink r:id="rId18">
        <w:r>
          <w:rPr>
            <w:color w:val="0000FF"/>
          </w:rPr>
          <w:t>2.4 пункта 1 статьи 3</w:t>
        </w:r>
      </w:hyperlink>
      <w:r>
        <w:t xml:space="preserve"> Федерального закона от 12 января 1995 года N 5-ФЗ "О ветеранах";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 xml:space="preserve">2) члены семей (дети (в том числе совершеннолетние), супруга (супруг), состоявшая (состоявший) на день подачи заявления в зарегистрированном браке) военнослужащих, сотрудников Росгвардии, лиц из числа предусмотренных </w:t>
      </w:r>
      <w:hyperlink r:id="rId19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обороне", принимающих (принимавших) участие в выполнении задач в ходе специальной военной операции, а также лиц из числа предусмотренных </w:t>
      </w:r>
      <w:hyperlink r:id="rId20">
        <w:r>
          <w:rPr>
            <w:color w:val="0000FF"/>
          </w:rPr>
          <w:t>подпунктом 2.4 пункта 1 статьи 3</w:t>
        </w:r>
      </w:hyperlink>
      <w:r>
        <w:t xml:space="preserve"> Федерального закона от 12 января 1995 года N 5-ФЗ "О ветеранах".</w:t>
      </w:r>
    </w:p>
    <w:p w:rsidR="0008160C" w:rsidRDefault="0008160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25.04.2025 N 395)</w:t>
      </w:r>
    </w:p>
    <w:p w:rsidR="0008160C" w:rsidRDefault="0008160C">
      <w:pPr>
        <w:pStyle w:val="ConsPlusNormal"/>
        <w:spacing w:before="220"/>
        <w:ind w:firstLine="540"/>
        <w:jc w:val="both"/>
      </w:pPr>
      <w:r>
        <w:t>5.2. В случае выявления фактов изъятия кредитной организацией жилого помещения в связи с неисполнением обязательства по кредитному договору или договору займа, предоставления недостоверных сведений с целью получения меры социальной поддержки, ЛОГКУ "ЦСЗН" организует работу по взысканию средств бюджета Ленинградской области, предоставленных в качестве меры социальной поддержки.</w:t>
      </w: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ind w:firstLine="540"/>
        <w:jc w:val="both"/>
      </w:pPr>
    </w:p>
    <w:p w:rsidR="0008160C" w:rsidRDefault="000816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0055" w:rsidRDefault="00930055"/>
    <w:sectPr w:rsidR="00930055" w:rsidSect="0024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0C"/>
    <w:rsid w:val="0008160C"/>
    <w:rsid w:val="0093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AD9C"/>
  <w15:chartTrackingRefBased/>
  <w15:docId w15:val="{585A3916-E1F3-4637-A3D9-5D9DC2B9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6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16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16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10" TargetMode="External"/><Relationship Id="rId13" Type="http://schemas.openxmlformats.org/officeDocument/2006/relationships/hyperlink" Target="https://login.consultant.ru/link/?req=doc&amp;base=LAW&amp;n=345421" TargetMode="External"/><Relationship Id="rId18" Type="http://schemas.openxmlformats.org/officeDocument/2006/relationships/hyperlink" Target="https://login.consultant.ru/link/?req=doc&amp;base=LAW&amp;n=503685&amp;dst=1005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310321&amp;dst=100017" TargetMode="External"/><Relationship Id="rId7" Type="http://schemas.openxmlformats.org/officeDocument/2006/relationships/hyperlink" Target="https://login.consultant.ru/link/?req=doc&amp;base=SPB&amp;n=310321&amp;dst=100017" TargetMode="External"/><Relationship Id="rId12" Type="http://schemas.openxmlformats.org/officeDocument/2006/relationships/hyperlink" Target="https://login.consultant.ru/link/?req=doc&amp;base=LAW&amp;n=493210&amp;dst=100134" TargetMode="External"/><Relationship Id="rId17" Type="http://schemas.openxmlformats.org/officeDocument/2006/relationships/hyperlink" Target="https://login.consultant.ru/link/?req=doc&amp;base=LAW&amp;n=503685&amp;dst=3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787" TargetMode="External"/><Relationship Id="rId20" Type="http://schemas.openxmlformats.org/officeDocument/2006/relationships/hyperlink" Target="https://login.consultant.ru/link/?req=doc&amp;base=LAW&amp;n=503685&amp;dst=1005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1879&amp;dst=100807" TargetMode="External"/><Relationship Id="rId11" Type="http://schemas.openxmlformats.org/officeDocument/2006/relationships/hyperlink" Target="https://login.consultant.ru/link/?req=doc&amp;base=LAW&amp;n=493210&amp;dst=1080" TargetMode="External"/><Relationship Id="rId5" Type="http://schemas.openxmlformats.org/officeDocument/2006/relationships/hyperlink" Target="https://login.consultant.ru/link/?req=doc&amp;base=SPB&amp;n=291879&amp;dst=100016" TargetMode="External"/><Relationship Id="rId15" Type="http://schemas.openxmlformats.org/officeDocument/2006/relationships/hyperlink" Target="https://login.consultant.ru/link/?req=doc&amp;base=LAW&amp;n=4697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45421" TargetMode="External"/><Relationship Id="rId19" Type="http://schemas.openxmlformats.org/officeDocument/2006/relationships/hyperlink" Target="https://login.consultant.ru/link/?req=doc&amp;base=LAW&amp;n=494439&amp;dst=100372" TargetMode="External"/><Relationship Id="rId4" Type="http://schemas.openxmlformats.org/officeDocument/2006/relationships/hyperlink" Target="https://login.consultant.ru/link/?req=doc&amp;base=SPB&amp;n=310321&amp;dst=100017" TargetMode="External"/><Relationship Id="rId9" Type="http://schemas.openxmlformats.org/officeDocument/2006/relationships/hyperlink" Target="https://login.consultant.ru/link/?req=doc&amp;base=LAW&amp;n=483022&amp;dst=254" TargetMode="External"/><Relationship Id="rId14" Type="http://schemas.openxmlformats.org/officeDocument/2006/relationships/hyperlink" Target="https://login.consultant.ru/link/?req=doc&amp;base=LAW&amp;n=3454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3102</Words>
  <Characters>17684</Characters>
  <Application>Microsoft Office Word</Application>
  <DocSecurity>0</DocSecurity>
  <Lines>147</Lines>
  <Paragraphs>41</Paragraphs>
  <ScaleCrop>false</ScaleCrop>
  <Company/>
  <LinksUpToDate>false</LinksUpToDate>
  <CharactersWithSpaces>20745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2025-06-25T09:58:00Z</dcterms:created>
  <dcterms:modified xsi:type="dcterms:W3CDTF">2025-06-25T09:59:00Z</dcterms:modified>
</cp:coreProperties>
</file>