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7E" w:rsidRDefault="005D6A7E" w:rsidP="005D6A7E">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53</w:t>
      </w:r>
    </w:p>
    <w:p w:rsidR="005D6A7E" w:rsidRDefault="005D6A7E" w:rsidP="005D6A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комитета</w:t>
      </w:r>
    </w:p>
    <w:p w:rsidR="005D6A7E" w:rsidRDefault="005D6A7E" w:rsidP="005D6A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социальной защите населения</w:t>
      </w:r>
    </w:p>
    <w:p w:rsidR="005D6A7E" w:rsidRDefault="005D6A7E" w:rsidP="005D6A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5D6A7E" w:rsidRDefault="005D6A7E" w:rsidP="005D6A7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31.01.2020 N 5</w:t>
      </w:r>
    </w:p>
    <w:p w:rsidR="005D6A7E" w:rsidRDefault="005D6A7E" w:rsidP="005D6A7E">
      <w:pPr>
        <w:autoSpaceDE w:val="0"/>
        <w:autoSpaceDN w:val="0"/>
        <w:adjustRightInd w:val="0"/>
        <w:spacing w:after="0" w:line="240" w:lineRule="auto"/>
        <w:jc w:val="right"/>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АДМИНИСТРАТИВНЫЙ РЕГЛАМЕНТ</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НА ТЕРРИТОРИИ ЛЕНИНГРАДСКОЙ ОБЛАСТИ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 ПО НАЗНАЧЕНИЮ МЕР СОЦИАЛЬНОЙ</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ПОДДЕРЖКИ МНОГОДЕТНЫМ (МНОГОДЕТНЫМ ПРИЕМНЫМ) СЕМЬЯМ</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 СЧЕТ СРЕДСТВ ОБЛАСТНОГО БЮДЖЕТА</w:t>
      </w:r>
    </w:p>
    <w:p w:rsidR="005D6A7E" w:rsidRDefault="005D6A7E" w:rsidP="005D6A7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D6A7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D6A7E" w:rsidRDefault="005D6A7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D6A7E" w:rsidRDefault="005D6A7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D6A7E" w:rsidRDefault="005D6A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D6A7E" w:rsidRDefault="005D6A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комитета по социальной защите населения Ленинградской</w:t>
            </w:r>
          </w:p>
          <w:p w:rsidR="005D6A7E" w:rsidRDefault="005D6A7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области от 25.03.2025 </w:t>
            </w:r>
            <w:hyperlink r:id="rId4" w:history="1">
              <w:r>
                <w:rPr>
                  <w:rFonts w:ascii="Arial" w:hAnsi="Arial" w:cs="Arial"/>
                  <w:color w:val="0000FF"/>
                  <w:sz w:val="20"/>
                  <w:szCs w:val="20"/>
                </w:rPr>
                <w:t>N 04-35</w:t>
              </w:r>
            </w:hyperlink>
            <w:r>
              <w:rPr>
                <w:rFonts w:ascii="Arial" w:hAnsi="Arial" w:cs="Arial"/>
                <w:color w:val="392C69"/>
                <w:sz w:val="20"/>
                <w:szCs w:val="20"/>
              </w:rPr>
              <w:t xml:space="preserve">, от 04.08.2025 </w:t>
            </w:r>
            <w:hyperlink r:id="rId5" w:history="1">
              <w:r>
                <w:rPr>
                  <w:rFonts w:ascii="Arial" w:hAnsi="Arial" w:cs="Arial"/>
                  <w:color w:val="0000FF"/>
                  <w:sz w:val="20"/>
                  <w:szCs w:val="20"/>
                </w:rPr>
                <w:t>N 04-82</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D6A7E" w:rsidRDefault="005D6A7E">
            <w:pPr>
              <w:autoSpaceDE w:val="0"/>
              <w:autoSpaceDN w:val="0"/>
              <w:adjustRightInd w:val="0"/>
              <w:spacing w:after="0" w:line="240" w:lineRule="auto"/>
              <w:jc w:val="center"/>
              <w:rPr>
                <w:rFonts w:ascii="Arial" w:hAnsi="Arial" w:cs="Arial"/>
                <w:color w:val="392C69"/>
                <w:sz w:val="20"/>
                <w:szCs w:val="20"/>
              </w:rPr>
            </w:pPr>
          </w:p>
        </w:tc>
      </w:tr>
    </w:tbl>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(сокращенное наименование - назначение мер социальной</w:t>
      </w:r>
    </w:p>
    <w:p w:rsidR="005D6A7E" w:rsidRDefault="005D6A7E" w:rsidP="005D6A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поддержки многодетным (многодетным приемным) семьям</w:t>
      </w:r>
    </w:p>
    <w:p w:rsidR="005D6A7E" w:rsidRDefault="005D6A7E" w:rsidP="005D6A7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(далее - регламент, государственная услуга)</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ОБЩИЕ ПОЛОЖЕНИЯ</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Предмет регулирования административного регламента</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услуги (описание услуги)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Настоящий регламент устанавливает порядок и стандарт предоставления государственной услуги.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Категории заявителей и их представителей,</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имеющих право выступать от их имени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Заявителями, имеющими право обратиться за получением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0" w:name="Par30"/>
      <w:bookmarkEnd w:id="0"/>
      <w:r>
        <w:rPr>
          <w:rFonts w:ascii="Arial" w:hAnsi="Arial" w:cs="Arial"/>
          <w:sz w:val="20"/>
          <w:szCs w:val="20"/>
        </w:rPr>
        <w:t>1.2.1. По назначению многодетным семьям и многодетным приемным семьям денежной выплаты на приобретение комплекта детской (подростковой) одежды для посещения школьных занятий и школьных письменных принадлежностей являются физические лица (далее - заявители) из числа одного из родителей (приемных родителей), опекунов (попечителей), являющегося гражданином Российской Федерации, имеющего место жительства или место пребывания на территории Ленинградской области и воспитывающего не менее трех детей в возрасте до 18 лет и(или) достигших совершеннолетия и обучающихся по очной форме обучения, но не более достижения ими возраста 23 лет, включая приемных.</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1" w:name="Par31"/>
      <w:bookmarkEnd w:id="1"/>
      <w:r>
        <w:rPr>
          <w:rFonts w:ascii="Arial" w:hAnsi="Arial" w:cs="Arial"/>
          <w:sz w:val="20"/>
          <w:szCs w:val="20"/>
        </w:rPr>
        <w:t>1.2.2. По вынесению решения об обеспечении транспортным средством многодетных семей, воспитывающих шесть и более несовершеннолетних детей (в том числе усыновленных), является физическое лицо (далее - заявитель) из числа граждан Российской Федерации, имеющих место жительства на территории Ленинградской области не менее 5 лет, которое является одним из родителей - членом многодетной семьи, в которой воспитывается шесть и более несовершеннолетних детей (в том числе усыновленных), совместно проживающий с детьми на территории Ленинградской области.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2" w:name="Par32"/>
      <w:bookmarkEnd w:id="2"/>
      <w:r>
        <w:rPr>
          <w:rFonts w:ascii="Arial" w:hAnsi="Arial" w:cs="Arial"/>
          <w:sz w:val="20"/>
          <w:szCs w:val="20"/>
        </w:rPr>
        <w:t>1.2.3. По вынесению решения об обеспечении вторым транспортным средством многодетных семей, воспитывающих десять и более несовершеннолетних детей (в том числе усыновленных), является физическое лицо (далее - заявитель) из числа граждан Российской Федерации, имеющих место жительства на территории Ленинградской области не менее 5 лет, которое является одним из родителей - членом многодетной семьи, в которой воспитывается десять и более несовершеннолетних детей (в том числе усыновленных), совместно проживающий с детьми на территории Ленинградской области.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1.2.4. По назначению дополнительного единовременного пособия при рождении одновременно трех и более детей являются физические лица (далее - заявители) из числа одного из родителей (усыновителей) трех и более детей, одновременно рожденных одной матерью, из числа граждан Российской Федерации, имеющих место жительства на территории Ленинградской области совместно с этими детьми.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3" w:name="Par34"/>
      <w:bookmarkEnd w:id="3"/>
      <w:r>
        <w:rPr>
          <w:rFonts w:ascii="Arial" w:hAnsi="Arial" w:cs="Arial"/>
          <w:sz w:val="20"/>
          <w:szCs w:val="20"/>
        </w:rPr>
        <w:lastRenderedPageBreak/>
        <w:t>1.2.5. По назначению единовременной денежной выплаты на улучшение жилищных условий является физическое лицо (далее - заявитель) из числа граждан Российской Федерации, имеющих место жительства на территории Ленинградской области: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один из родителей (усыновителей), который является членом многодетной семьи, имеющий место жительства на территории Ленинградской области не менее 12 месяцев до дня одновременного рождения одной матерью трех и более детей, проживающий совместно с этими детьми на территории Ленинградской области;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дети (в равных долях) из многодетной семьи, в которой одновременно родились трое и более детей, в связи с рождением которых возникло право на единовременную денежную выплату на улучшение жилищных условий в соответствии с </w:t>
      </w:r>
      <w:hyperlink r:id="rId6" w:history="1">
        <w:r>
          <w:rPr>
            <w:rFonts w:ascii="Arial" w:hAnsi="Arial" w:cs="Arial"/>
            <w:color w:val="0000FF"/>
            <w:sz w:val="20"/>
            <w:szCs w:val="20"/>
          </w:rPr>
          <w:t>частью 8 статьи 3.8</w:t>
        </w:r>
      </w:hyperlink>
      <w:r>
        <w:rPr>
          <w:rFonts w:ascii="Arial" w:hAnsi="Arial" w:cs="Arial"/>
          <w:sz w:val="20"/>
          <w:szCs w:val="20"/>
        </w:rPr>
        <w:t xml:space="preserve"> областного закона Ленинградской области от 17 ноября 2017 года N 72-оз "Социальный кодекс Ленинградской области" (далее - Социальный кодекс) при приобретении ими дееспособности в полном объеме до достижения совершеннолетия либо по достижении совершеннолетия;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законный представитель несовершеннолетнего ребенка (детей) из многодетной семьи, в которой одновременно родились трое и более детей, в связи с рождением которых возникло право на единовременную денежную выплату на улучшение жилищных условий в соответствии с </w:t>
      </w:r>
      <w:hyperlink r:id="rId7" w:history="1">
        <w:r>
          <w:rPr>
            <w:rFonts w:ascii="Arial" w:hAnsi="Arial" w:cs="Arial"/>
            <w:color w:val="0000FF"/>
            <w:sz w:val="20"/>
            <w:szCs w:val="20"/>
          </w:rPr>
          <w:t>частью 8 статьи 3.8</w:t>
        </w:r>
      </w:hyperlink>
      <w:r>
        <w:rPr>
          <w:rFonts w:ascii="Arial" w:hAnsi="Arial" w:cs="Arial"/>
          <w:sz w:val="20"/>
          <w:szCs w:val="20"/>
        </w:rPr>
        <w:t xml:space="preserve"> Социального кодекса с предварительного разрешения органа опеки и попечительства.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4" w:name="Par38"/>
      <w:bookmarkEnd w:id="4"/>
      <w:r>
        <w:rPr>
          <w:rFonts w:ascii="Arial" w:hAnsi="Arial" w:cs="Arial"/>
          <w:sz w:val="20"/>
          <w:szCs w:val="20"/>
        </w:rPr>
        <w:t xml:space="preserve">1.2.6. По направлению средств земельного капитала в Ленинградской области на приобретение в собственность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Ленинградской области, являются физические лица (далее - заявители) из числа граждан, указанных в </w:t>
      </w:r>
      <w:hyperlink r:id="rId8" w:history="1">
        <w:r>
          <w:rPr>
            <w:rFonts w:ascii="Arial" w:hAnsi="Arial" w:cs="Arial"/>
            <w:color w:val="0000FF"/>
            <w:sz w:val="20"/>
            <w:szCs w:val="20"/>
          </w:rPr>
          <w:t>частях 1</w:t>
        </w:r>
      </w:hyperlink>
      <w:r>
        <w:rPr>
          <w:rFonts w:ascii="Arial" w:hAnsi="Arial" w:cs="Arial"/>
          <w:sz w:val="20"/>
          <w:szCs w:val="20"/>
        </w:rPr>
        <w:t xml:space="preserve"> и </w:t>
      </w:r>
      <w:hyperlink r:id="rId9" w:history="1">
        <w:r>
          <w:rPr>
            <w:rFonts w:ascii="Arial" w:hAnsi="Arial" w:cs="Arial"/>
            <w:color w:val="0000FF"/>
            <w:sz w:val="20"/>
            <w:szCs w:val="20"/>
          </w:rPr>
          <w:t>3 статьи 3</w:t>
        </w:r>
      </w:hyperlink>
      <w:r>
        <w:rPr>
          <w:rFonts w:ascii="Arial" w:hAnsi="Arial" w:cs="Arial"/>
          <w:sz w:val="20"/>
          <w:szCs w:val="20"/>
        </w:rP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5" w:name="Par39"/>
      <w:bookmarkEnd w:id="5"/>
      <w:r>
        <w:rPr>
          <w:rFonts w:ascii="Arial" w:hAnsi="Arial" w:cs="Arial"/>
          <w:sz w:val="20"/>
          <w:szCs w:val="20"/>
        </w:rPr>
        <w:t>1.2.7. По предоставлению компенсации в размере 50 процентов стоимости обучения детей по образовательным программам среднего профессионального образования на платной основе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 у которых среднедушевой денежный доход семьи не превышает величину среднего дохода, сложившегося в Ленинградской области: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из числа многодетных семей (многодетных приемных семей);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лиц, являющихся опекунами (попечителями) трех и более детей, совместно с ними проживающими на территории Ленинградской области.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 информирования о предоставлении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сайте Ленинградского областного государственного казенного учреждения "Центр социальной защиты населения" (далее - ЦСЗН) </w:t>
      </w:r>
      <w:hyperlink r:id="rId10" w:history="1">
        <w:r>
          <w:rPr>
            <w:rFonts w:ascii="Arial" w:hAnsi="Arial" w:cs="Arial"/>
            <w:color w:val="0000FF"/>
            <w:sz w:val="20"/>
            <w:szCs w:val="20"/>
          </w:rPr>
          <w:t>https://cszn.info/</w:t>
        </w:r>
      </w:hyperlink>
      <w:r>
        <w:rPr>
          <w:rFonts w:ascii="Arial" w:hAnsi="Arial" w:cs="Arial"/>
          <w:sz w:val="20"/>
          <w:szCs w:val="20"/>
        </w:rPr>
        <w:t>;</w:t>
      </w:r>
    </w:p>
    <w:p w:rsidR="005D6A7E" w:rsidRDefault="005D6A7E" w:rsidP="005D6A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04.08.2025 N 04-82)</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сайте комитета по социальной защите населения Ленинградской области </w:t>
      </w:r>
      <w:hyperlink r:id="rId12" w:history="1">
        <w:r>
          <w:rPr>
            <w:rFonts w:ascii="Arial" w:hAnsi="Arial" w:cs="Arial"/>
            <w:color w:val="0000FF"/>
            <w:sz w:val="20"/>
            <w:szCs w:val="20"/>
          </w:rPr>
          <w:t>https://kszn.lenobl.ru</w:t>
        </w:r>
      </w:hyperlink>
      <w:r>
        <w:rPr>
          <w:rFonts w:ascii="Arial" w:hAnsi="Arial" w:cs="Arial"/>
          <w:sz w:val="20"/>
          <w:szCs w:val="20"/>
        </w:rPr>
        <w:t>;</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3" w:history="1">
        <w:r>
          <w:rPr>
            <w:rFonts w:ascii="Arial" w:hAnsi="Arial" w:cs="Arial"/>
            <w:color w:val="0000FF"/>
            <w:sz w:val="20"/>
            <w:szCs w:val="20"/>
          </w:rPr>
          <w:t>https://mfc47.ru/</w:t>
        </w:r>
      </w:hyperlink>
      <w:r>
        <w:rPr>
          <w:rFonts w:ascii="Arial" w:hAnsi="Arial" w:cs="Arial"/>
          <w:sz w:val="20"/>
          <w:szCs w:val="20"/>
        </w:rPr>
        <w:t>;</w:t>
      </w:r>
    </w:p>
    <w:p w:rsidR="005D6A7E" w:rsidRDefault="005D6A7E" w:rsidP="005D6A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4"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04.08.2025 N 04-82)</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Едином портале государственных услуг (далее - ЕПГУ) </w:t>
      </w:r>
      <w:hyperlink r:id="rId15" w:history="1">
        <w:r>
          <w:rPr>
            <w:rFonts w:ascii="Arial" w:hAnsi="Arial" w:cs="Arial"/>
            <w:color w:val="0000FF"/>
            <w:sz w:val="20"/>
            <w:szCs w:val="20"/>
          </w:rPr>
          <w:t>https://www.gosuslugi.ru</w:t>
        </w:r>
      </w:hyperlink>
      <w:r>
        <w:rPr>
          <w:rFonts w:ascii="Arial" w:hAnsi="Arial" w:cs="Arial"/>
          <w:sz w:val="20"/>
          <w:szCs w:val="20"/>
        </w:rPr>
        <w:t>;</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государственной информационной системе "Реестр государственных и муниципальных услуг (функций) Ленинградской области" (далее - Реестр).</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устном информировании по телефону специалист ЦСЗН должен назвать фамилию, имя, отчество, замещаемую должность и наименование ЦСЗН.</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5D6A7E" w:rsidRDefault="005D6A7E" w:rsidP="005D6A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04.08.2025 N 04-82)</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w:t>
      </w:r>
      <w:r>
        <w:rPr>
          <w:rFonts w:ascii="Arial" w:hAnsi="Arial" w:cs="Arial"/>
          <w:sz w:val="20"/>
          <w:szCs w:val="20"/>
        </w:rPr>
        <w:lastRenderedPageBreak/>
        <w:t>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D6A7E" w:rsidRDefault="005D6A7E" w:rsidP="005D6A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04.08.2025 N 04-82)</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либо на ЕПГУ.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последний день срока приходится на нерабочий день, днем окончания срока считается ближайший следующий за ним рабочий день.</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СТАНДАРТ ПРЕДОСТАВЛЕНИЯ ГОСУДАРСТВЕННОЙ УСЛУГИ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Полное наименование государственной услуги, сокращенное</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наименование государственной услуги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Полное наименование государственной услуги: предоставление государственной услуги по назначению мер социальной поддержки многодетным (многодетным приемным) семьям за счет средств областного бюджета (далее - государственная услуга).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Сокращенное наименование государственной услуги: назначение мер социальной поддержки многодетным (многодетным приемным) семьям.</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Наименование органа исполнительной власти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Ленинградской области (органа местного самоуправления),</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предоставляющего государственную услугу, а также</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способы обращения заявителя</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Государственную услугу предоставляет комитет по социальной защите населения Ленинградской области (далее - Комитет).</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 В предоставлении государственной услуги участвуют:</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ЦСЗН;</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действующие филиалы, отделы, территориальные обособленные структурные подразделения и удаленные рабочие места ГБУ ЛО "МФЦ" (далее - МФЦ).</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2.2.2. Заявление на получение государственной услуги с комплектом документов принимается: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личной явке: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МФЦ;</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без личной явки: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электронной форме через личный кабинет заявителя на ЕПГУ (при технической реализации).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2.2.3. Заявитель может записаться на прием в МФЦ для подачи заявления о предоставлении государственной услуги следующими способами: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посредством ЕПГУ (при технической реализации);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телефону;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посредством сайта ГБУ ЛО "МФЦ".</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Для записи заявитель выбирает любые свободные для приема дату и время в пределах установленного в МФЦ графика приема заявителей.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8" w:history="1">
        <w:r>
          <w:rPr>
            <w:rFonts w:ascii="Arial" w:hAnsi="Arial" w:cs="Arial"/>
            <w:color w:val="0000FF"/>
            <w:sz w:val="20"/>
            <w:szCs w:val="20"/>
          </w:rPr>
          <w:t>статьями 9</w:t>
        </w:r>
      </w:hyperlink>
      <w:r>
        <w:rPr>
          <w:rFonts w:ascii="Arial" w:hAnsi="Arial" w:cs="Arial"/>
          <w:sz w:val="20"/>
          <w:szCs w:val="20"/>
        </w:rPr>
        <w:t xml:space="preserve">, </w:t>
      </w:r>
      <w:hyperlink r:id="rId19" w:history="1">
        <w:r>
          <w:rPr>
            <w:rFonts w:ascii="Arial" w:hAnsi="Arial" w:cs="Arial"/>
            <w:color w:val="0000FF"/>
            <w:sz w:val="20"/>
            <w:szCs w:val="20"/>
          </w:rPr>
          <w:t>10</w:t>
        </w:r>
      </w:hyperlink>
      <w:r>
        <w:rPr>
          <w:rFonts w:ascii="Arial" w:hAnsi="Arial" w:cs="Arial"/>
          <w:sz w:val="20"/>
          <w:szCs w:val="20"/>
        </w:rPr>
        <w:t xml:space="preserve"> и </w:t>
      </w:r>
      <w:hyperlink r:id="rId20" w:history="1">
        <w:r>
          <w:rPr>
            <w:rFonts w:ascii="Arial" w:hAnsi="Arial" w:cs="Arial"/>
            <w:color w:val="0000FF"/>
            <w:sz w:val="20"/>
            <w:szCs w:val="20"/>
          </w:rPr>
          <w:t>14</w:t>
        </w:r>
      </w:hyperlink>
      <w:r>
        <w:rPr>
          <w:rFonts w:ascii="Arial" w:hAnsi="Arial" w:cs="Arial"/>
          <w:sz w:val="20"/>
          <w:szCs w:val="20"/>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N 572-ФЗ).</w:t>
      </w:r>
    </w:p>
    <w:p w:rsidR="005D6A7E" w:rsidRDefault="005D6A7E" w:rsidP="005D6A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2.2.4 в ред. </w:t>
      </w:r>
      <w:hyperlink r:id="rId2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04.08.2025 N 04-82)</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информационных технологий, предусмотренных </w:t>
      </w:r>
      <w:hyperlink r:id="rId22" w:history="1">
        <w:r>
          <w:rPr>
            <w:rFonts w:ascii="Arial" w:hAnsi="Arial" w:cs="Arial"/>
            <w:color w:val="0000FF"/>
            <w:sz w:val="20"/>
            <w:szCs w:val="20"/>
          </w:rPr>
          <w:t>статьями 9</w:t>
        </w:r>
      </w:hyperlink>
      <w:r>
        <w:rPr>
          <w:rFonts w:ascii="Arial" w:hAnsi="Arial" w:cs="Arial"/>
          <w:sz w:val="20"/>
          <w:szCs w:val="20"/>
        </w:rPr>
        <w:t xml:space="preserve">, </w:t>
      </w:r>
      <w:hyperlink r:id="rId23" w:history="1">
        <w:r>
          <w:rPr>
            <w:rFonts w:ascii="Arial" w:hAnsi="Arial" w:cs="Arial"/>
            <w:color w:val="0000FF"/>
            <w:sz w:val="20"/>
            <w:szCs w:val="20"/>
          </w:rPr>
          <w:t>10</w:t>
        </w:r>
      </w:hyperlink>
      <w:r>
        <w:rPr>
          <w:rFonts w:ascii="Arial" w:hAnsi="Arial" w:cs="Arial"/>
          <w:sz w:val="20"/>
          <w:szCs w:val="20"/>
        </w:rPr>
        <w:t xml:space="preserve"> и </w:t>
      </w:r>
      <w:hyperlink r:id="rId24" w:history="1">
        <w:r>
          <w:rPr>
            <w:rFonts w:ascii="Arial" w:hAnsi="Arial" w:cs="Arial"/>
            <w:color w:val="0000FF"/>
            <w:sz w:val="20"/>
            <w:szCs w:val="20"/>
          </w:rPr>
          <w:t>14</w:t>
        </w:r>
      </w:hyperlink>
      <w:r>
        <w:rPr>
          <w:rFonts w:ascii="Arial" w:hAnsi="Arial" w:cs="Arial"/>
          <w:sz w:val="20"/>
          <w:szCs w:val="20"/>
        </w:rPr>
        <w:t xml:space="preserve"> Федерального закона N 572-ФЗ.</w:t>
      </w:r>
    </w:p>
    <w:p w:rsidR="005D6A7E" w:rsidRDefault="005D6A7E" w:rsidP="005D6A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2.2.5 в ред. </w:t>
      </w:r>
      <w:hyperlink r:id="rId25"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04.08.2025 N 04-82)</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Результат предоставления государственной услуги,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 также способы получения результата</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Результатом предоставления государственной услуги является: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выдача распоряжения о назначении государственной услуги по форме согласно приложению 3 (не приводится) к настоящему регламенту;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выдача распоряжения об отказе в назначении государственной услуги по форме согласно приложению 4 (не приводится) к настоящему регламенту.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2.3.1. В распоряжении (распоряжениях) отражается решение по каждой мере социальной поддержки, указанной заявителем в заявлении.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2.3.2.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личной явке: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МФЦ;</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без личной явки: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электронной форме через личный кабинет заявителя на ЕПГУ (при технической реализации);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электронную почту заявителя (представителя заявителя), указанную в заявлении.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Срок предоставления государственной услуги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2.4. Срок предоставления государственной услуги составляет 9 рабочих дней с даты регистрации заявления в ЦСЗН в соответствии с </w:t>
      </w:r>
      <w:hyperlink w:anchor="Par490" w:history="1">
        <w:r>
          <w:rPr>
            <w:rFonts w:ascii="Arial" w:hAnsi="Arial" w:cs="Arial"/>
            <w:color w:val="0000FF"/>
            <w:sz w:val="20"/>
            <w:szCs w:val="20"/>
          </w:rPr>
          <w:t>пунктом 2.13</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Правовые основания для предоставления государственной услуги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2.5. Правовые основания для предоставления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26" w:history="1">
        <w:r>
          <w:rPr>
            <w:rFonts w:ascii="Arial" w:hAnsi="Arial" w:cs="Arial"/>
            <w:color w:val="0000FF"/>
            <w:sz w:val="20"/>
            <w:szCs w:val="20"/>
          </w:rPr>
          <w:t>https://kszn.lenobl.ru</w:t>
        </w:r>
      </w:hyperlink>
      <w:r>
        <w:rPr>
          <w:rFonts w:ascii="Arial" w:hAnsi="Arial" w:cs="Arial"/>
          <w:sz w:val="20"/>
          <w:szCs w:val="20"/>
        </w:rPr>
        <w:t xml:space="preserve"> и в Реестре.</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документов, необходимых</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соответствии с законодательными или иными нормативными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правовыми актами для предоставления государственной услуги,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подлежащих представлению заявителем</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bookmarkStart w:id="6" w:name="Par138"/>
      <w:bookmarkEnd w:id="6"/>
      <w:r>
        <w:rPr>
          <w:rFonts w:ascii="Arial" w:hAnsi="Arial" w:cs="Arial"/>
          <w:sz w:val="20"/>
          <w:szCs w:val="20"/>
        </w:rPr>
        <w:t>2.6. Исчерпывающий перечень документов, необходимых для предоставления государственной услуги, подлежащих представлению заявителем: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7" w:name="Par139"/>
      <w:bookmarkEnd w:id="7"/>
      <w:r>
        <w:rPr>
          <w:rFonts w:ascii="Arial" w:hAnsi="Arial" w:cs="Arial"/>
          <w:sz w:val="20"/>
          <w:szCs w:val="20"/>
        </w:rPr>
        <w:t>1) для предоставления государственной услуги заполняется заявление в электронной форме согласно приложениям 1 (не приводится) к настоящему регламенту: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лично заявителем при обращении на ЕПГУ;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специалистом МФЦ при личном обращении заявителя (представителя заявителя) в МФЦ. При обращении в МФЦ необходимо предъявить документ, удостоверяющий личность (в случае идентификации личности гражданина на основании документа, удостоверяющего личность):</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27" w:history="1">
        <w:r>
          <w:rPr>
            <w:rFonts w:ascii="Arial" w:hAnsi="Arial" w:cs="Arial"/>
            <w:color w:val="0000FF"/>
            <w:sz w:val="20"/>
            <w:szCs w:val="20"/>
          </w:rPr>
          <w:t>удостоверение</w:t>
        </w:r>
      </w:hyperlink>
      <w:r>
        <w:rPr>
          <w:rFonts w:ascii="Arial" w:hAnsi="Arial" w:cs="Arial"/>
          <w:sz w:val="20"/>
          <w:szCs w:val="20"/>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заполняется на основании: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паспортных данных;</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сведений о месте жительства или месте пребывания заявителя и членов его семьи;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сведений, указанных в СНИЛС, ИНН;</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сведений о рождении всех детей, смерти детей, браке, разводе, установлении отцовства;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сведений о доходах (за исключением заявителей, указанных в </w:t>
      </w:r>
      <w:hyperlink w:anchor="Par31" w:history="1">
        <w:r>
          <w:rPr>
            <w:rFonts w:ascii="Arial" w:hAnsi="Arial" w:cs="Arial"/>
            <w:color w:val="0000FF"/>
            <w:sz w:val="20"/>
            <w:szCs w:val="20"/>
          </w:rPr>
          <w:t>пунктах 1.2.2</w:t>
        </w:r>
      </w:hyperlink>
      <w:r>
        <w:rPr>
          <w:rFonts w:ascii="Arial" w:hAnsi="Arial" w:cs="Arial"/>
          <w:sz w:val="20"/>
          <w:szCs w:val="20"/>
        </w:rPr>
        <w:t xml:space="preserve"> - </w:t>
      </w:r>
      <w:hyperlink w:anchor="Par38" w:history="1">
        <w:r>
          <w:rPr>
            <w:rFonts w:ascii="Arial" w:hAnsi="Arial" w:cs="Arial"/>
            <w:color w:val="0000FF"/>
            <w:sz w:val="20"/>
            <w:szCs w:val="20"/>
          </w:rPr>
          <w:t>1.2.6</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8" w:name="Par152"/>
      <w:bookmarkEnd w:id="8"/>
      <w:r>
        <w:rPr>
          <w:rFonts w:ascii="Arial" w:hAnsi="Arial" w:cs="Arial"/>
          <w:sz w:val="20"/>
          <w:szCs w:val="20"/>
        </w:rPr>
        <w:t>2) Документ, удостоверяющий личность ребенка при рождении ребенка на территории иностранного государства: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w:t>
      </w:r>
      <w:r>
        <w:rPr>
          <w:rFonts w:ascii="Arial" w:hAnsi="Arial" w:cs="Arial"/>
          <w:sz w:val="20"/>
          <w:szCs w:val="20"/>
        </w:rPr>
        <w:lastRenderedPageBreak/>
        <w:t>государства в случаях, когда регистрация рождения ребенка произведена компетентным органом иностранного государства;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документ, подтверждающий факт рождения и регистрации ребенка, выданный и удостоверенный штампом "</w:t>
      </w:r>
      <w:proofErr w:type="spellStart"/>
      <w:r>
        <w:rPr>
          <w:rFonts w:ascii="Arial" w:hAnsi="Arial" w:cs="Arial"/>
          <w:sz w:val="20"/>
          <w:szCs w:val="20"/>
        </w:rPr>
        <w:t>апостиль</w:t>
      </w:r>
      <w:proofErr w:type="spellEnd"/>
      <w:r>
        <w:rPr>
          <w:rFonts w:ascii="Arial" w:hAnsi="Arial" w:cs="Arial"/>
          <w:sz w:val="20"/>
          <w:szCs w:val="20"/>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28" w:history="1">
        <w:r>
          <w:rPr>
            <w:rFonts w:ascii="Arial" w:hAnsi="Arial" w:cs="Arial"/>
            <w:color w:val="0000FF"/>
            <w:sz w:val="20"/>
            <w:szCs w:val="20"/>
          </w:rPr>
          <w:t>Конвенции</w:t>
        </w:r>
      </w:hyperlink>
      <w:r>
        <w:rPr>
          <w:rFonts w:ascii="Arial" w:hAnsi="Arial" w:cs="Arial"/>
          <w:sz w:val="20"/>
          <w:szCs w:val="20"/>
        </w:rPr>
        <w:t>, отменяющей требование легализации иностранных официальных документов, заключенной в Гааге 5 октября 1961 года (далее - Конвенция 1961 г.);</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29" w:history="1">
        <w:r>
          <w:rPr>
            <w:rFonts w:ascii="Arial" w:hAnsi="Arial" w:cs="Arial"/>
            <w:color w:val="0000FF"/>
            <w:sz w:val="20"/>
            <w:szCs w:val="20"/>
          </w:rPr>
          <w:t>Конвенции</w:t>
        </w:r>
      </w:hyperlink>
      <w:r>
        <w:rPr>
          <w:rFonts w:ascii="Arial" w:hAnsi="Arial" w:cs="Arial"/>
          <w:sz w:val="20"/>
          <w:szCs w:val="20"/>
        </w:rPr>
        <w:t xml:space="preserve"> 1961 г.;</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30" w:history="1">
        <w:r>
          <w:rPr>
            <w:rFonts w:ascii="Arial" w:hAnsi="Arial" w:cs="Arial"/>
            <w:color w:val="0000FF"/>
            <w:sz w:val="20"/>
            <w:szCs w:val="20"/>
          </w:rPr>
          <w:t>Конвенции</w:t>
        </w:r>
      </w:hyperlink>
      <w:r>
        <w:rPr>
          <w:rFonts w:ascii="Arial" w:hAnsi="Arial" w:cs="Arial"/>
          <w:sz w:val="20"/>
          <w:szCs w:val="20"/>
        </w:rPr>
        <w:t xml:space="preserve"> о правовой помощи и правовых отношениях по гражданским, семейным и уголовным делам, заключенной в городе Минске 22 января 1993 года;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9" w:name="Par157"/>
      <w:bookmarkEnd w:id="9"/>
      <w:r>
        <w:rPr>
          <w:rFonts w:ascii="Arial" w:hAnsi="Arial" w:cs="Arial"/>
          <w:sz w:val="20"/>
          <w:szCs w:val="20"/>
        </w:rPr>
        <w:t>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 (для заявителей,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о размере стипендии либо компенсационных выплат в период нахождения обучающегося в академическом отпуске;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о размере получаемых алиментов либо соглашение об уплате алиментов на ребенка;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справка о ежемесячном пожизненном содержании судей, вышедших в отставку;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10" w:name="Par166"/>
      <w:bookmarkEnd w:id="10"/>
      <w:r>
        <w:rPr>
          <w:rFonts w:ascii="Arial" w:hAnsi="Arial" w:cs="Arial"/>
          <w:sz w:val="20"/>
          <w:szCs w:val="20"/>
        </w:rP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заявители, указанные в </w:t>
      </w:r>
      <w:hyperlink w:anchor="Par30" w:history="1">
        <w:r>
          <w:rPr>
            <w:rFonts w:ascii="Arial" w:hAnsi="Arial" w:cs="Arial"/>
            <w:color w:val="0000FF"/>
            <w:sz w:val="20"/>
            <w:szCs w:val="20"/>
          </w:rPr>
          <w:t>пункте 1.2.1</w:t>
        </w:r>
      </w:hyperlink>
      <w:r>
        <w:rPr>
          <w:rFonts w:ascii="Arial" w:hAnsi="Arial" w:cs="Arial"/>
          <w:sz w:val="20"/>
          <w:szCs w:val="20"/>
        </w:rPr>
        <w:t xml:space="preserve"> настоящего регламента, дополнительно к документам, перечисленным в </w:t>
      </w:r>
      <w:hyperlink w:anchor="Par139" w:history="1">
        <w:r>
          <w:rPr>
            <w:rFonts w:ascii="Arial" w:hAnsi="Arial" w:cs="Arial"/>
            <w:color w:val="0000FF"/>
            <w:sz w:val="20"/>
            <w:szCs w:val="20"/>
          </w:rPr>
          <w:t>подпунктах 1</w:t>
        </w:r>
      </w:hyperlink>
      <w:r>
        <w:rPr>
          <w:rFonts w:ascii="Arial" w:hAnsi="Arial" w:cs="Arial"/>
          <w:sz w:val="20"/>
          <w:szCs w:val="20"/>
        </w:rPr>
        <w:t xml:space="preserve"> - </w:t>
      </w:r>
      <w:hyperlink w:anchor="Par157" w:history="1">
        <w:r>
          <w:rPr>
            <w:rFonts w:ascii="Arial" w:hAnsi="Arial" w:cs="Arial"/>
            <w:color w:val="0000FF"/>
            <w:sz w:val="20"/>
            <w:szCs w:val="20"/>
          </w:rPr>
          <w:t>3 пункта 2.6</w:t>
        </w:r>
      </w:hyperlink>
      <w:r>
        <w:rPr>
          <w:rFonts w:ascii="Arial" w:hAnsi="Arial" w:cs="Arial"/>
          <w:sz w:val="20"/>
          <w:szCs w:val="20"/>
        </w:rPr>
        <w:t xml:space="preserve"> настоящего регламента, представляют:</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об обучении ребенка (детей) в общеобразовательной организации.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заявители, указанные в </w:t>
      </w:r>
      <w:hyperlink w:anchor="Par34" w:history="1">
        <w:r>
          <w:rPr>
            <w:rFonts w:ascii="Arial" w:hAnsi="Arial" w:cs="Arial"/>
            <w:color w:val="0000FF"/>
            <w:sz w:val="20"/>
            <w:szCs w:val="20"/>
          </w:rPr>
          <w:t>пункте 1.2.5</w:t>
        </w:r>
      </w:hyperlink>
      <w:r>
        <w:rPr>
          <w:rFonts w:ascii="Arial" w:hAnsi="Arial" w:cs="Arial"/>
          <w:sz w:val="20"/>
          <w:szCs w:val="20"/>
        </w:rPr>
        <w:t xml:space="preserve"> настоящего регламента, дополнительно к документам, перечисленным в </w:t>
      </w:r>
      <w:hyperlink w:anchor="Par139" w:history="1">
        <w:r>
          <w:rPr>
            <w:rFonts w:ascii="Arial" w:hAnsi="Arial" w:cs="Arial"/>
            <w:color w:val="0000FF"/>
            <w:sz w:val="20"/>
            <w:szCs w:val="20"/>
          </w:rPr>
          <w:t>подпунктах 1</w:t>
        </w:r>
      </w:hyperlink>
      <w:r>
        <w:rPr>
          <w:rFonts w:ascii="Arial" w:hAnsi="Arial" w:cs="Arial"/>
          <w:sz w:val="20"/>
          <w:szCs w:val="20"/>
        </w:rPr>
        <w:t xml:space="preserve"> - </w:t>
      </w:r>
      <w:hyperlink w:anchor="Par152" w:history="1">
        <w:r>
          <w:rPr>
            <w:rFonts w:ascii="Arial" w:hAnsi="Arial" w:cs="Arial"/>
            <w:color w:val="0000FF"/>
            <w:sz w:val="20"/>
            <w:szCs w:val="20"/>
          </w:rPr>
          <w:t>2 пункта 2.6</w:t>
        </w:r>
      </w:hyperlink>
      <w:r>
        <w:rPr>
          <w:rFonts w:ascii="Arial" w:hAnsi="Arial" w:cs="Arial"/>
          <w:sz w:val="20"/>
          <w:szCs w:val="20"/>
        </w:rPr>
        <w:t xml:space="preserve"> настоящего регламента, представляют:</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сертификат;</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письменное обязательство заявителя (супруга заявителя), засвидетельствованное в установленном законодательством Российской Федерации порядке, о переоформлении в общую долевую собственность лица, получившего сертификат, его супруга (супруги), детей приобретенного (построенного) либо приобретаемого (строящегося) с использованием средств единовременной денежной выплаты жилого помещения в течение шести месяцев со дня получения кадастрового паспорта либо со дня получения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указанного в </w:t>
      </w:r>
      <w:hyperlink r:id="rId31" w:history="1">
        <w:r>
          <w:rPr>
            <w:rFonts w:ascii="Arial" w:hAnsi="Arial" w:cs="Arial"/>
            <w:color w:val="0000FF"/>
            <w:sz w:val="20"/>
            <w:szCs w:val="20"/>
          </w:rPr>
          <w:t>пункте 5 части 19 статьи 55</w:t>
        </w:r>
      </w:hyperlink>
      <w:r>
        <w:rPr>
          <w:rFonts w:ascii="Arial" w:hAnsi="Arial" w:cs="Arial"/>
          <w:sz w:val="20"/>
          <w:szCs w:val="20"/>
        </w:rPr>
        <w:t xml:space="preserve"> Градостроительного кодекса Российской Федерации, - в случае приобретения (строительства) жилого помещения, поступающего (поступившего) в индивидуальную собственность члена многодетной семьи либо общую собственность членов многодетной семьи;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случае приобретения жилого помещения по договору купли-продажи: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(договоры)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пригодность жилого помещения для постоянного проживания и соответствие санитарным нормам и техническим требованиям к жилым помещениям;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ограничений (обременений), в том числе ареста, запрета, залога (за исключением залога жилого помещения по ипотечному кредиту);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жилого помещения в общую долевую собственность членов многодетной семьи;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жилого помещения за счет средств единовременной денежной выплаты, право на которую подтверждается сертификатом;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о размере оставшейся неоплаченной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сведения о физическом (юридическом) лице (лицах), отчуждающем жилое помещение, с указанием реквизитов банковского счета для перечисления единовременной денежной выплаты;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случае участия в долевом строительстве: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участия в долевом строительстве, прошедший государственную регистрацию в установленном порядке;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о внесенной сумме в счет уплаты цены договора (соглашения), указанного в настоящем пункте, и(или) об оставшейся неоплаченной сумме по договору;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 случае оплаты паевого взноса члена жилищного, жилищно-строительного или жилищного накопительного кооператива (далее - кооператив):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прием заявителя (супруга заявителя) в члены кооператива;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о внесенной сумме паевого взноса за жилое помещение и(или) об оставшейся неоплаченной сумме паевого взноса, необходимой для приобретения права собственности на жилое помещение, - для членов кооператива;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устава кооператива;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в случае строительства объекта индивидуального жилищного строительства (жилого дома):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разрешение на строительство либо уведомление установленной формы о соответствии указанных в уведомлении о планируемом строительстве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 уполномоченным органом;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осуществления работ по строительству жилого помещения с привлечением организации, осуществляющей указанные виды работ (услуг):</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организацией для перечисления единовременной денежной выплаты;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расходы на оплату по договору на выполнение работ (услуг), понесенные заявителем (супругом заявителя) за счет собственных средств после возникновения права на единовременную денежную выплату;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работы по строительству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единовременную денежную выплату: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виды и стоимость затрат, понесенных заявителем (супругом заявителя) на строительство жилого помещения;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реквизитах банковского счета заявителя;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(документы), выданные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 по истечении не менее двух месяцев со дня первоначального направления средств единовременной выплаты;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в случае уплаты первоначального взноса и(или) погашения основного долга и уплаты процентов по кредитам или займам на приобретение (строительство) жилого помещения, включая ипотечные кредиты (в </w:t>
      </w:r>
      <w:r>
        <w:rPr>
          <w:rFonts w:ascii="Arial" w:hAnsi="Arial" w:cs="Arial"/>
          <w:sz w:val="20"/>
          <w:szCs w:val="20"/>
        </w:rPr>
        <w:lastRenderedPageBreak/>
        <w:t>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кредитный договор (договор займа) и(или) ипотечный договор, заемщиком по которому является заявитель (супруг заявителя), прошедший государственную регистрацию в установленном порядке;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33" w:history="1">
        <w:r>
          <w:rPr>
            <w:rFonts w:ascii="Arial" w:hAnsi="Arial" w:cs="Arial"/>
            <w:color w:val="0000FF"/>
            <w:sz w:val="20"/>
            <w:szCs w:val="20"/>
          </w:rPr>
          <w:t>статьями 47</w:t>
        </w:r>
      </w:hyperlink>
      <w:r>
        <w:rPr>
          <w:rFonts w:ascii="Arial" w:hAnsi="Arial" w:cs="Arial"/>
          <w:sz w:val="20"/>
          <w:szCs w:val="20"/>
        </w:rPr>
        <w:t xml:space="preserve"> и </w:t>
      </w:r>
      <w:hyperlink r:id="rId34" w:history="1">
        <w:r>
          <w:rPr>
            <w:rFonts w:ascii="Arial" w:hAnsi="Arial" w:cs="Arial"/>
            <w:color w:val="0000FF"/>
            <w:sz w:val="20"/>
            <w:szCs w:val="20"/>
          </w:rPr>
          <w:t>48</w:t>
        </w:r>
      </w:hyperlink>
      <w:r>
        <w:rPr>
          <w:rFonts w:ascii="Arial" w:hAnsi="Arial" w:cs="Arial"/>
          <w:sz w:val="20"/>
          <w:szCs w:val="20"/>
        </w:rP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удостоверяющий передачу кредитором (заимодавцем) заявителю (супругу заявителя) определенной денежной суммы путем безналичного перечисления на счет, открытый заявителем (супругом заявителя);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оплату определенной денежной суммы заявителем (супругом заявителя) кредитору (заимодавцу);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выписка из реестра членов кооператива, подтверждающая членство в кооперативе заявителя (супруга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разрешение на строительство индивидуального жилого дома (в случае если объект жилищного строительства не введен в эксплуатацию).</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дополнение представляются: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разрешение органа опеки и попечительства на реализацию права детей, указанных в </w:t>
      </w:r>
      <w:hyperlink r:id="rId35" w:history="1">
        <w:r>
          <w:rPr>
            <w:rFonts w:ascii="Arial" w:hAnsi="Arial" w:cs="Arial"/>
            <w:color w:val="0000FF"/>
            <w:sz w:val="20"/>
            <w:szCs w:val="20"/>
          </w:rPr>
          <w:t>части 8 статьи 3.8</w:t>
        </w:r>
      </w:hyperlink>
      <w:r>
        <w:rPr>
          <w:rFonts w:ascii="Arial" w:hAnsi="Arial" w:cs="Arial"/>
          <w:sz w:val="20"/>
          <w:szCs w:val="20"/>
        </w:rPr>
        <w:t xml:space="preserve"> Социального кодекса, на единовременную денежную выплату на приобретение жилого помещения законным представителем детей из этой семьи;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один из следующих документов: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суда о признании лица, которому выдан сертификат, безвестно отсутствующим или объявлении умершим;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суда о признании лица, которому выдан сертификат, частично недееспособным или недееспособным;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суда о признании лица, которому выдан сертификат, виновным в совершении в отношении ребенка умышленного преступления, относящегося к преступлениям против личности;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суда об отмене усыновления ребенка;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заявители, указанные в </w:t>
      </w:r>
      <w:hyperlink w:anchor="Par38" w:history="1">
        <w:r>
          <w:rPr>
            <w:rFonts w:ascii="Arial" w:hAnsi="Arial" w:cs="Arial"/>
            <w:color w:val="0000FF"/>
            <w:sz w:val="20"/>
            <w:szCs w:val="20"/>
          </w:rPr>
          <w:t>подпункте 1.2.6 пункта 1.2</w:t>
        </w:r>
      </w:hyperlink>
      <w:r>
        <w:rPr>
          <w:rFonts w:ascii="Arial" w:hAnsi="Arial" w:cs="Arial"/>
          <w:sz w:val="20"/>
          <w:szCs w:val="20"/>
        </w:rPr>
        <w:t xml:space="preserve"> настоящего регламента, дополнительно к документам, перечисленным в </w:t>
      </w:r>
      <w:hyperlink w:anchor="Par139" w:history="1">
        <w:r>
          <w:rPr>
            <w:rFonts w:ascii="Arial" w:hAnsi="Arial" w:cs="Arial"/>
            <w:color w:val="0000FF"/>
            <w:sz w:val="20"/>
            <w:szCs w:val="20"/>
          </w:rPr>
          <w:t>подпунктах 1</w:t>
        </w:r>
      </w:hyperlink>
      <w:r>
        <w:rPr>
          <w:rFonts w:ascii="Arial" w:hAnsi="Arial" w:cs="Arial"/>
          <w:sz w:val="20"/>
          <w:szCs w:val="20"/>
        </w:rPr>
        <w:t xml:space="preserve"> - </w:t>
      </w:r>
      <w:hyperlink w:anchor="Par152" w:history="1">
        <w:r>
          <w:rPr>
            <w:rFonts w:ascii="Arial" w:hAnsi="Arial" w:cs="Arial"/>
            <w:color w:val="0000FF"/>
            <w:sz w:val="20"/>
            <w:szCs w:val="20"/>
          </w:rPr>
          <w:t>2 пункта 2.6</w:t>
        </w:r>
      </w:hyperlink>
      <w:r>
        <w:rPr>
          <w:rFonts w:ascii="Arial" w:hAnsi="Arial" w:cs="Arial"/>
          <w:sz w:val="20"/>
          <w:szCs w:val="20"/>
        </w:rPr>
        <w:t xml:space="preserve"> настоящего регламента, представляют:</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случае приобретения земельного участка или жилого помещения в общую долевую собственность всех членов многодетной семьи в равных долях:</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письменное заявление граждан, достигших возраста 18 лет, о включении (</w:t>
      </w:r>
      <w:proofErr w:type="spellStart"/>
      <w:r>
        <w:rPr>
          <w:rFonts w:ascii="Arial" w:hAnsi="Arial" w:cs="Arial"/>
          <w:sz w:val="20"/>
          <w:szCs w:val="20"/>
        </w:rPr>
        <w:t>невключении</w:t>
      </w:r>
      <w:proofErr w:type="spellEnd"/>
      <w:r>
        <w:rPr>
          <w:rFonts w:ascii="Arial" w:hAnsi="Arial" w:cs="Arial"/>
          <w:sz w:val="20"/>
          <w:szCs w:val="20"/>
        </w:rPr>
        <w:t>) в состав многодетной семьи при направлении средств земельного капитала на приобретение земельного участка или жилого помещения в общую долевую собственность всех членов многодетной семьи в равных долях;</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случае приобретения земельного участка по договору купли-продажи с рассрочкой платежа: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купли-продажи земельного участка с рассрочкой платежа, прошедший государственную регистрацию в установленном порядке, в котором отражено следующее: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цена договора;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земельного участка за счет средств земельного капитала в Ленинградской области (далее - земельный капитал), право на который подтверждается сертификатом;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ограничений (обременений), в том числе ареста, запрета, залога (за исключением залога земельного участка по ипотечному кредиту);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земельного участка в собственность владельца сертификата или в общую долевую собственность членов многодетной семьи в равных долях;</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категория и вид разрешенного использования земельного участка из предусмотренного частью 7 статьи 4-2 областного закона N 75-оз перечня видов разрешенного использования земельных участков (для индивидуального жилищного строительства, ведения личного подсобного хозяйства в границах населенного пункта с правом возведения жилого дома либо ведения садоводства для собственных нужд), расположенного на территории Ленинградской области;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физическом лице (организации), отчуждающем (отчуждающей) земельный участок, с указанием реквизитов банковского счета для перечисления средств земельного капитала;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случае приобретения жилого помещения по договору купли-продажи: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цена договора;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жилого помещения за счет средств земельного капитала, право на который подтверждается сертификатом;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ограничений (обременений), в том числе ареста, запрета, залога (за исключением залога жилого помещения по ипотечному кредиту);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пригодность жилого помещения для постоянного проживания и отвечающего санитарным нормам и техническим требованиям к жилым помещениям;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жилого помещения в собственность владельца сертификата или в общую долевую собственность членов многодетной семьи в равных долях;</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о размере оставшейся неоплаченной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физическом лице (организации), отчуждающем (отчуждающей) жилое помещение, с указанием реквизитов банковского счета для перечисления средств земельного капитала;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случае участия в долевом строительстве: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участия в долевом строительстве, прошедший государственную регистрацию в установленном порядке;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36" w:history="1">
        <w:r>
          <w:rPr>
            <w:rFonts w:ascii="Arial" w:hAnsi="Arial" w:cs="Arial"/>
            <w:color w:val="0000FF"/>
            <w:sz w:val="20"/>
            <w:szCs w:val="20"/>
          </w:rPr>
          <w:t>законом</w:t>
        </w:r>
      </w:hyperlink>
      <w:r>
        <w:rPr>
          <w:rFonts w:ascii="Arial" w:hAnsi="Arial" w:cs="Arial"/>
          <w:sz w:val="20"/>
          <w:szCs w:val="20"/>
        </w:rPr>
        <w:t xml:space="preserve"> от 30 декабря 2004 года N 214-ФЗ "Об участии в </w:t>
      </w:r>
      <w:r>
        <w:rPr>
          <w:rFonts w:ascii="Arial" w:hAnsi="Arial" w:cs="Arial"/>
          <w:sz w:val="20"/>
          <w:szCs w:val="20"/>
        </w:rPr>
        <w:lastRenderedPageBreak/>
        <w:t>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о внесенной сумме в счет уплаты цены договора (соглашения), указанного в настоящем подпункте, и(или) об оставшейся неоплаченной сумме по договору;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 случае оплаты паевого взноса члена жилищного, жилищно-строительного или жилищного накопительного кооператива (далее - кооператив):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прием заявителя (супруга (супруги) заявителя) в члены кооператива;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о внесенной сумме паевого взноса за жилое помещение и(или) об оставшейся неоплаченной сумме паевого взноса, необходимой для приобретения права собственности на жилое помещение, - для членов кооператива;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устава кооператива;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в случае строительства объекта индивидуального жилищного строительства (жилого дома) с привлечением организации, осуществляющей указанные виды работ (услуг):</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разрешение на строительство либо уведомление установленной формы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(супруге) заявителя) в случае осуществления строительства объекта индивидуального жилищного строительства (жилого дома) уполномоченным органом;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организации для перечисления средств земельного капитала;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расходы на оплату по договору на выполнение работ (услуг), понесенные заявителем (супругом (супругой) заявителя), за счет собственных средств после возникновения права на получение средств земельного капитала;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в случае уплаты первоначального взноса и(или) погашения основного долга и уплаты процентов по кредитам или займам на приобретение земельного участка или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гражданам, указанным в частях 1 и 3 статьи 3 областного закона N 75-оз (владельцу сертификата или его супругу (супруге) в период их нахождения в зарегистрированном браке или владельцу сертификата, являющемуся единственным родителем, вне зависимости от даты предоставления кредита (займа):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кредитный договор (договор займа) и(или) ипотечный договор, заемщиком по которому является лицо из числа граждан, указанных в частях 1 и 3 статьи 3 областного закона N 75-оз (владелец сертификата или его супруг (супруга) в период их нахождения в зарегистрированном браке или владелец сертификата, являющийся единственным родителем, вне зависимости от даты предоставления кредита (займа), прошедший государственную регистрацию в установленном порядке;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37" w:history="1">
        <w:r>
          <w:rPr>
            <w:rFonts w:ascii="Arial" w:hAnsi="Arial" w:cs="Arial"/>
            <w:color w:val="0000FF"/>
            <w:sz w:val="20"/>
            <w:szCs w:val="20"/>
          </w:rPr>
          <w:t>статьями 47</w:t>
        </w:r>
      </w:hyperlink>
      <w:r>
        <w:rPr>
          <w:rFonts w:ascii="Arial" w:hAnsi="Arial" w:cs="Arial"/>
          <w:sz w:val="20"/>
          <w:szCs w:val="20"/>
        </w:rPr>
        <w:t xml:space="preserve"> и </w:t>
      </w:r>
      <w:hyperlink r:id="rId38" w:history="1">
        <w:r>
          <w:rPr>
            <w:rFonts w:ascii="Arial" w:hAnsi="Arial" w:cs="Arial"/>
            <w:color w:val="0000FF"/>
            <w:sz w:val="20"/>
            <w:szCs w:val="20"/>
          </w:rPr>
          <w:t>48</w:t>
        </w:r>
      </w:hyperlink>
      <w:r>
        <w:rPr>
          <w:rFonts w:ascii="Arial" w:hAnsi="Arial" w:cs="Arial"/>
          <w:sz w:val="20"/>
          <w:szCs w:val="20"/>
        </w:rP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документ, удостоверяющий передачу кредитором (заимодавцем) заявителю (супругу (супруге) заявителя) определенной денежной суммы путем безналичного перечисления на счет, открытый заявителем (супругом (супругой) заявителя);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оплату определенной денежной суммы заявителем (супругом (супругой) заявителя) кредитору (заимодавцу);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выписка из реестра членов кооператива, подтверждающая членство в кооперативе заявителя (супруга (супруги)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разрешение на строительство индивидуального жилого дома (в случае если объект жилищного строительства не введен в эксплуатацию);</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в случае оплаты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право собственности, постоянного (бессрочного) пользования или пожизненного наследуемого владения заявителя (супруга (супруги) заявителя) на земельный участок, расположенный в Ленинградской области;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договора на подключение (технологическое присоединение) жилого дома (части жилого дома) к сетям инженерно-технического обеспечения, договора на строительство инженерных коммуникаций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границах земельного участка, договора на строительство, реконструкцию и модернизацию внутридомовых инженерных коммуникаций;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реквизиты банковского счета владельца сертификата для перечисления средств земельного капитала;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расходы на оплату по договору на выполнение соответствующих работ (услуг), понесенные заявителем (супругом (супругой) заявителя) за счет собственных средств после возникновения права на получение средств земельного капитала;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заявители, указанные в </w:t>
      </w:r>
      <w:hyperlink w:anchor="Par39" w:history="1">
        <w:r>
          <w:rPr>
            <w:rFonts w:ascii="Arial" w:hAnsi="Arial" w:cs="Arial"/>
            <w:color w:val="0000FF"/>
            <w:sz w:val="20"/>
            <w:szCs w:val="20"/>
          </w:rPr>
          <w:t>пункте 1.2.7</w:t>
        </w:r>
      </w:hyperlink>
      <w:r>
        <w:rPr>
          <w:rFonts w:ascii="Arial" w:hAnsi="Arial" w:cs="Arial"/>
          <w:sz w:val="20"/>
          <w:szCs w:val="20"/>
        </w:rPr>
        <w:t xml:space="preserve"> настоящего регламента, дополнительно к документам, перечисленным в </w:t>
      </w:r>
      <w:hyperlink w:anchor="Par139" w:history="1">
        <w:r>
          <w:rPr>
            <w:rFonts w:ascii="Arial" w:hAnsi="Arial" w:cs="Arial"/>
            <w:color w:val="0000FF"/>
            <w:sz w:val="20"/>
            <w:szCs w:val="20"/>
          </w:rPr>
          <w:t>подпунктах 1</w:t>
        </w:r>
      </w:hyperlink>
      <w:r>
        <w:rPr>
          <w:rFonts w:ascii="Arial" w:hAnsi="Arial" w:cs="Arial"/>
          <w:sz w:val="20"/>
          <w:szCs w:val="20"/>
        </w:rPr>
        <w:t xml:space="preserve"> - </w:t>
      </w:r>
      <w:hyperlink w:anchor="Par152" w:history="1">
        <w:r>
          <w:rPr>
            <w:rFonts w:ascii="Arial" w:hAnsi="Arial" w:cs="Arial"/>
            <w:color w:val="0000FF"/>
            <w:sz w:val="20"/>
            <w:szCs w:val="20"/>
          </w:rPr>
          <w:t>2 пункта 2.6</w:t>
        </w:r>
      </w:hyperlink>
      <w:r>
        <w:rPr>
          <w:rFonts w:ascii="Arial" w:hAnsi="Arial" w:cs="Arial"/>
          <w:sz w:val="20"/>
          <w:szCs w:val="20"/>
        </w:rPr>
        <w:t xml:space="preserve"> настоящего регламента, представляют:</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обучение по очной форме обучения в образовательной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на платной основе (далее - образовательная организация):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договор об оказании платных образовательных услуг на обучение по образовательным программам среднего профессионального образования по очной форме, соответствующий требованиям законодательства Российской Федерации, заключенный одним из родителей (законным представителем) ребенка либо совершеннолетним ребенком в возрасте до 23 лет;</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платежные документы, подтверждающие расходы заявителя на оплату обучения по образовательным программам среднего профессионального образования по очной форме на платной основе, в соответствии с договором об оказании платных образовательных услуг;</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документ, подтверждающий факт перевода на следующий курс обучения и отсутствие академической задолженности или факт окончания обучения по образовательным программам среднего профессионального образования по очной форме на платной основе;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справка образовательной организации, подтверждающая получение среднего профессионального образования впервые;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w:t>
      </w:r>
      <w:proofErr w:type="gramStart"/>
      <w:r>
        <w:rPr>
          <w:rFonts w:ascii="Arial" w:hAnsi="Arial" w:cs="Arial"/>
          <w:sz w:val="20"/>
          <w:szCs w:val="20"/>
        </w:rPr>
        <w:t>и</w:t>
      </w:r>
      <w:proofErr w:type="gramEnd"/>
      <w:r>
        <w:rPr>
          <w:rFonts w:ascii="Arial" w:hAnsi="Arial" w:cs="Arial"/>
          <w:sz w:val="20"/>
          <w:szCs w:val="20"/>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9" w:history="1">
        <w:r>
          <w:rPr>
            <w:rFonts w:ascii="Arial" w:hAnsi="Arial" w:cs="Arial"/>
            <w:color w:val="0000FF"/>
            <w:sz w:val="20"/>
            <w:szCs w:val="20"/>
          </w:rPr>
          <w:t>пунктом 4 части 1 статьи 6</w:t>
        </w:r>
      </w:hyperlink>
      <w:r>
        <w:rPr>
          <w:rFonts w:ascii="Arial" w:hAnsi="Arial" w:cs="Arial"/>
          <w:sz w:val="20"/>
          <w:szCs w:val="20"/>
        </w:rPr>
        <w:t xml:space="preserve"> Федерального закона от 27 июля 2006 года N 152-ФЗ "О персональных данных" и в </w:t>
      </w:r>
      <w:hyperlink r:id="rId40" w:history="1">
        <w:r>
          <w:rPr>
            <w:rFonts w:ascii="Arial" w:hAnsi="Arial" w:cs="Arial"/>
            <w:color w:val="0000FF"/>
            <w:sz w:val="20"/>
            <w:szCs w:val="20"/>
          </w:rPr>
          <w:t>частях 3</w:t>
        </w:r>
      </w:hyperlink>
      <w:r>
        <w:rPr>
          <w:rFonts w:ascii="Arial" w:hAnsi="Arial" w:cs="Arial"/>
          <w:sz w:val="20"/>
          <w:szCs w:val="20"/>
        </w:rPr>
        <w:t xml:space="preserve">, </w:t>
      </w:r>
      <w:hyperlink r:id="rId41" w:history="1">
        <w:r>
          <w:rPr>
            <w:rFonts w:ascii="Arial" w:hAnsi="Arial" w:cs="Arial"/>
            <w:color w:val="0000FF"/>
            <w:sz w:val="20"/>
            <w:szCs w:val="20"/>
          </w:rPr>
          <w:t>4 статьи 7</w:t>
        </w:r>
      </w:hyperlink>
      <w:r>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 не требуется.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2.6.1. Заявитель дополнительно к документам, перечисленным в </w:t>
      </w:r>
      <w:hyperlink w:anchor="Par138" w:history="1">
        <w:r>
          <w:rPr>
            <w:rFonts w:ascii="Arial" w:hAnsi="Arial" w:cs="Arial"/>
            <w:color w:val="0000FF"/>
            <w:sz w:val="20"/>
            <w:szCs w:val="20"/>
          </w:rPr>
          <w:t>пункте 2.6</w:t>
        </w:r>
      </w:hyperlink>
      <w:r>
        <w:rPr>
          <w:rFonts w:ascii="Arial" w:hAnsi="Arial" w:cs="Arial"/>
          <w:sz w:val="20"/>
          <w:szCs w:val="20"/>
        </w:rPr>
        <w:t xml:space="preserve"> настоящего регламента, представляет:</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заявителей,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из медицинской организации о постановке на учет по беременности и сроке беременности не менее 12 недель - при постановке на учет;</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(для заявителей, указанных в </w:t>
      </w:r>
      <w:hyperlink w:anchor="Par30" w:history="1">
        <w:r>
          <w:rPr>
            <w:rFonts w:ascii="Arial" w:hAnsi="Arial" w:cs="Arial"/>
            <w:color w:val="0000FF"/>
            <w:sz w:val="20"/>
            <w:szCs w:val="20"/>
          </w:rPr>
          <w:t>пункте 1.2.1</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наступления следующих жизненных ситуаций (для заявителей, указанных в </w:t>
      </w:r>
      <w:hyperlink w:anchor="Par34" w:history="1">
        <w:r>
          <w:rPr>
            <w:rFonts w:ascii="Arial" w:hAnsi="Arial" w:cs="Arial"/>
            <w:color w:val="0000FF"/>
            <w:sz w:val="20"/>
            <w:szCs w:val="20"/>
          </w:rPr>
          <w:t>подпункте 1.2.5 пункта 1.2</w:t>
        </w:r>
      </w:hyperlink>
      <w:r>
        <w:rPr>
          <w:rFonts w:ascii="Arial" w:hAnsi="Arial" w:cs="Arial"/>
          <w:sz w:val="20"/>
          <w:szCs w:val="20"/>
        </w:rPr>
        <w:t xml:space="preserve"> настоящего регламента): признание лица безвестно отсутствующим, объявление лица умершим, признание лица частично недееспособным или недееспособным, ограничение или лишение лица родительских прав в отношении ребенка (детей), совершение лицом в отношении ребенка умышленного преступления, относящегося к преступлениям против личности, отмена усыновления ребенка - копия решения суда с отметкой о дате вступления его в законную силу, заверенная судебным органом;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w:t>
      </w:r>
      <w:proofErr w:type="gramStart"/>
      <w:r>
        <w:rPr>
          <w:rFonts w:ascii="Arial" w:hAnsi="Arial" w:cs="Arial"/>
          <w:sz w:val="20"/>
          <w:szCs w:val="20"/>
        </w:rPr>
        <w:t>В</w:t>
      </w:r>
      <w:proofErr w:type="gramEnd"/>
      <w:r>
        <w:rPr>
          <w:rFonts w:ascii="Arial" w:hAnsi="Arial" w:cs="Arial"/>
          <w:sz w:val="20"/>
          <w:szCs w:val="20"/>
        </w:rPr>
        <w:t xml:space="preserve">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В</w:t>
      </w:r>
      <w:proofErr w:type="gramEnd"/>
      <w:r>
        <w:rPr>
          <w:rFonts w:ascii="Arial" w:hAnsi="Arial" w:cs="Arial"/>
          <w:sz w:val="20"/>
          <w:szCs w:val="20"/>
        </w:rPr>
        <w:t xml:space="preserve">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В</w:t>
      </w:r>
      <w:proofErr w:type="gramEnd"/>
      <w:r>
        <w:rPr>
          <w:rFonts w:ascii="Arial" w:hAnsi="Arial" w:cs="Arial"/>
          <w:sz w:val="20"/>
          <w:szCs w:val="20"/>
        </w:rPr>
        <w:t xml:space="preserve"> случаях если: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выбрал способ перечисления денежной выплаты, осуществляемой на основании принятого решения о предоставлении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необходимо изменить способ предоставления ранее назначенной денежной выплаты на приобретение комплекта детской (подростковой) одежды для посещения школьных занятий и школьных письменных принадлежностей в виде электронного социального сертификата на денежную форму,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случае выбора заявителем способа получения денежной выплаты на приобретение комплекта детской (подростковой) одежды для посещения школьных занятий и школьных письменных принадлежностей в виде электронного социального сертификата, а также в случае необходимости замены реквизитов банковской карты и(или) иных идентифицирующих реквизитов, в соответствии с которыми предоставляется ранее назначенная денежная выплата на приобретение комплекта детской (подростковой) одежды для посещения школьных занятий и школьных письменных принадлежностей в виде электронного социального сертификата, - справка (распечатка с сайта кредитной организации) о реквизитах банковской карты.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11" w:name="Par286"/>
      <w:bookmarkEnd w:id="11"/>
      <w:r>
        <w:rPr>
          <w:rFonts w:ascii="Arial" w:hAnsi="Arial" w:cs="Arial"/>
          <w:sz w:val="20"/>
          <w:szCs w:val="20"/>
        </w:rPr>
        <w:t>2.6.2.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2" w:history="1">
        <w:r>
          <w:rPr>
            <w:rFonts w:ascii="Arial" w:hAnsi="Arial" w:cs="Arial"/>
            <w:color w:val="0000FF"/>
            <w:sz w:val="20"/>
            <w:szCs w:val="20"/>
          </w:rPr>
          <w:t>Основами</w:t>
        </w:r>
      </w:hyperlink>
      <w:r>
        <w:rPr>
          <w:rFonts w:ascii="Arial" w:hAnsi="Arial" w:cs="Arial"/>
          <w:sz w:val="20"/>
          <w:szCs w:val="20"/>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доверенность, удостоверенную в соответствии с </w:t>
      </w:r>
      <w:hyperlink r:id="rId43" w:history="1">
        <w:r>
          <w:rPr>
            <w:rFonts w:ascii="Arial" w:hAnsi="Arial" w:cs="Arial"/>
            <w:color w:val="0000FF"/>
            <w:sz w:val="20"/>
            <w:szCs w:val="20"/>
          </w:rPr>
          <w:t>пунктом 2 статьи 185.1</w:t>
        </w:r>
      </w:hyperlink>
      <w:r>
        <w:rPr>
          <w:rFonts w:ascii="Arial" w:hAnsi="Arial" w:cs="Arial"/>
          <w:sz w:val="20"/>
          <w:szCs w:val="20"/>
        </w:rPr>
        <w:t xml:space="preserve"> Гражданского кодекса Российской Федерации и являющуюся приравненной к нотариальной: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доверенности лиц, находящихся в местах лишения свободы, которые удостоверены начальником соответствующего места лишения свободы;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доверенность в простой письменной форме согласно приложениям 6 и 7 (не приводятся) к настоящему регламенту.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2.6.3. Заявление о предоставлении государственной услуги заполняется в электронном виде в МФЦ или на ЕПГУ.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Заполненное заявление должно отвечать следующим требованиям: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написано на бланке по форме согласно приложению 1 к настоящему регламенту;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использования сокращений и аббревиатур;</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указанные в заявлении, не должны расходиться или противоречить прилагаемым к заявлению документам.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12" w:name="Par302"/>
      <w:bookmarkEnd w:id="12"/>
      <w:r>
        <w:rPr>
          <w:rFonts w:ascii="Arial" w:hAnsi="Arial" w:cs="Arial"/>
          <w:sz w:val="20"/>
          <w:szCs w:val="20"/>
        </w:rPr>
        <w:t>2.6.4. Справки, подтверждающие доходы граждан за расчетный период, предоставляемые заявителем самостоятельно, должны содержать:</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помесячные сведения о всех выплатах, предусмотренных трудовым законодательством и системой оплаты труда;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периоде, за который приходятся выплаты;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дату выдачи;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исходящий регистрационный номер документа;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подписи руководителя организации или иного уполномоченного лица;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13" w:name="Par310"/>
      <w:bookmarkEnd w:id="13"/>
      <w:r>
        <w:rPr>
          <w:rFonts w:ascii="Arial" w:hAnsi="Arial" w:cs="Arial"/>
          <w:sz w:val="20"/>
          <w:szCs w:val="20"/>
        </w:rP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тексты документов написаны разборчиво, записи и печати в них хорошо читаемы;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имя и отчество заявителя написаны полностью;</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не имеют серьезных повреждений, наличие которых допускает многозначность истолкования их содержания.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w:t>
      </w:r>
      <w:r>
        <w:rPr>
          <w:rFonts w:ascii="Arial" w:hAnsi="Arial" w:cs="Arial"/>
          <w:sz w:val="20"/>
          <w:szCs w:val="20"/>
        </w:rPr>
        <w:lastRenderedPageBreak/>
        <w:t>условии, что к ним прилагается перевод на русский язык, нотариально заверенный в соответствии с законодательством Российской Федерации.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44" w:history="1">
        <w:r>
          <w:rPr>
            <w:rFonts w:ascii="Arial" w:hAnsi="Arial" w:cs="Arial"/>
            <w:color w:val="0000FF"/>
            <w:sz w:val="20"/>
            <w:szCs w:val="20"/>
          </w:rPr>
          <w:t>закона</w:t>
        </w:r>
      </w:hyperlink>
      <w:r>
        <w:rPr>
          <w:rFonts w:ascii="Arial" w:hAnsi="Arial" w:cs="Arial"/>
          <w:sz w:val="20"/>
          <w:szCs w:val="20"/>
        </w:rPr>
        <w:t xml:space="preserve">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2.6.6. Формат документа при обращении посредством ЕПГУ, формат сканирования при обращении посредством МФЦ - многостраничный </w:t>
      </w:r>
      <w:proofErr w:type="spellStart"/>
      <w:r>
        <w:rPr>
          <w:rFonts w:ascii="Arial" w:hAnsi="Arial" w:cs="Arial"/>
          <w:sz w:val="20"/>
          <w:szCs w:val="20"/>
        </w:rPr>
        <w:t>pdf</w:t>
      </w:r>
      <w:proofErr w:type="spellEnd"/>
      <w:r>
        <w:rPr>
          <w:rFonts w:ascii="Arial" w:hAnsi="Arial" w:cs="Arial"/>
          <w:sz w:val="20"/>
          <w:szCs w:val="20"/>
        </w:rPr>
        <w:t xml:space="preserve">, с разрешением 150 </w:t>
      </w:r>
      <w:proofErr w:type="spellStart"/>
      <w:r>
        <w:rPr>
          <w:rFonts w:ascii="Arial" w:hAnsi="Arial" w:cs="Arial"/>
          <w:sz w:val="20"/>
          <w:szCs w:val="20"/>
        </w:rPr>
        <w:t>dpi</w:t>
      </w:r>
      <w:proofErr w:type="spellEnd"/>
      <w:r>
        <w:rPr>
          <w:rFonts w:ascii="Arial" w:hAnsi="Arial" w:cs="Arial"/>
          <w:sz w:val="20"/>
          <w:szCs w:val="20"/>
        </w:rPr>
        <w:t>, в черно-белом или сером цвете.</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документов, необходимых</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соответствии с законодательными или иными нормативными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правовыми актами для предоставления государственной услуги,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находящихся в распоряжении государственных органов, органов</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местного самоуправления и подведомственных им организаций</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 исключением организаций, оказывающих услуги, необходимые</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обязательные для предоставления государственной услуги)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подлежащих представлению в рамках межведомственного</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информационного взаимодействия</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bookmarkStart w:id="14" w:name="Par329"/>
      <w:bookmarkEnd w:id="14"/>
      <w:r>
        <w:rPr>
          <w:rFonts w:ascii="Arial" w:hAnsi="Arial" w:cs="Arial"/>
          <w:sz w:val="20"/>
          <w:szCs w:val="20"/>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органах внутренних дел:</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наличии либо отсутствии регистрации по месту жительства гражданина Российской Федерации в пределах Ленинградской области (для назначения мер социальной поддержки, указанных в </w:t>
      </w:r>
      <w:hyperlink w:anchor="Par31" w:history="1">
        <w:r>
          <w:rPr>
            <w:rFonts w:ascii="Arial" w:hAnsi="Arial" w:cs="Arial"/>
            <w:color w:val="0000FF"/>
            <w:sz w:val="20"/>
            <w:szCs w:val="20"/>
          </w:rPr>
          <w:t>пунктах 1.2.2</w:t>
        </w:r>
      </w:hyperlink>
      <w:r>
        <w:rPr>
          <w:rFonts w:ascii="Arial" w:hAnsi="Arial" w:cs="Arial"/>
          <w:sz w:val="20"/>
          <w:szCs w:val="20"/>
        </w:rPr>
        <w:t xml:space="preserve"> - </w:t>
      </w:r>
      <w:hyperlink w:anchor="Par38" w:history="1">
        <w:r>
          <w:rPr>
            <w:rFonts w:ascii="Arial" w:hAnsi="Arial" w:cs="Arial"/>
            <w:color w:val="0000FF"/>
            <w:sz w:val="20"/>
            <w:szCs w:val="20"/>
          </w:rPr>
          <w:t>1.2.6</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наличии права управления автотранспортным средством (для назначения меры социальной поддержки, указанной в </w:t>
      </w:r>
      <w:hyperlink w:anchor="Par31" w:history="1">
        <w:r>
          <w:rPr>
            <w:rFonts w:ascii="Arial" w:hAnsi="Arial" w:cs="Arial"/>
            <w:color w:val="0000FF"/>
            <w:sz w:val="20"/>
            <w:szCs w:val="20"/>
          </w:rPr>
          <w:t>пунктах 1.2.2</w:t>
        </w:r>
      </w:hyperlink>
      <w:r>
        <w:rPr>
          <w:rFonts w:ascii="Arial" w:hAnsi="Arial" w:cs="Arial"/>
          <w:sz w:val="20"/>
          <w:szCs w:val="20"/>
        </w:rPr>
        <w:t xml:space="preserve">. и </w:t>
      </w:r>
      <w:hyperlink w:anchor="Par32" w:history="1">
        <w:r>
          <w:rPr>
            <w:rFonts w:ascii="Arial" w:hAnsi="Arial" w:cs="Arial"/>
            <w:color w:val="0000FF"/>
            <w:sz w:val="20"/>
            <w:szCs w:val="20"/>
          </w:rPr>
          <w:t>1.2.3</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об отсутствии фактов привлечения родителей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семьи (для назначения меры социальной поддержки, указанной в </w:t>
      </w:r>
      <w:hyperlink w:anchor="Par31" w:history="1">
        <w:r>
          <w:rPr>
            <w:rFonts w:ascii="Arial" w:hAnsi="Arial" w:cs="Arial"/>
            <w:color w:val="0000FF"/>
            <w:sz w:val="20"/>
            <w:szCs w:val="20"/>
          </w:rPr>
          <w:t>подпунктах 1.2.2</w:t>
        </w:r>
      </w:hyperlink>
      <w:r>
        <w:rPr>
          <w:rFonts w:ascii="Arial" w:hAnsi="Arial" w:cs="Arial"/>
          <w:sz w:val="20"/>
          <w:szCs w:val="20"/>
        </w:rPr>
        <w:t xml:space="preserve"> и </w:t>
      </w:r>
      <w:hyperlink w:anchor="Par32" w:history="1">
        <w:r>
          <w:rPr>
            <w:rFonts w:ascii="Arial" w:hAnsi="Arial" w:cs="Arial"/>
            <w:color w:val="0000FF"/>
            <w:sz w:val="20"/>
            <w:szCs w:val="20"/>
          </w:rPr>
          <w:t>1.2.3 пункта 1.2</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об административных правонарушениях, в том числе в области дорожного движения (для назначения меры социальной поддержки, указанной в </w:t>
      </w:r>
      <w:hyperlink w:anchor="Par31" w:history="1">
        <w:r>
          <w:rPr>
            <w:rFonts w:ascii="Arial" w:hAnsi="Arial" w:cs="Arial"/>
            <w:color w:val="0000FF"/>
            <w:sz w:val="20"/>
            <w:szCs w:val="20"/>
          </w:rPr>
          <w:t>пунктах 1.2.2</w:t>
        </w:r>
      </w:hyperlink>
      <w:r>
        <w:rPr>
          <w:rFonts w:ascii="Arial" w:hAnsi="Arial" w:cs="Arial"/>
          <w:sz w:val="20"/>
          <w:szCs w:val="20"/>
        </w:rPr>
        <w:t xml:space="preserve"> и </w:t>
      </w:r>
      <w:hyperlink w:anchor="Par32" w:history="1">
        <w:r>
          <w:rPr>
            <w:rFonts w:ascii="Arial" w:hAnsi="Arial" w:cs="Arial"/>
            <w:color w:val="0000FF"/>
            <w:sz w:val="20"/>
            <w:szCs w:val="20"/>
          </w:rPr>
          <w:t>1.2.3</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органе Фонда пенсионного и социального страхования Российской Федерации: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сведения о трудовой деятельности, предусмотренные Трудовым </w:t>
      </w:r>
      <w:hyperlink r:id="rId45" w:history="1">
        <w:r>
          <w:rPr>
            <w:rFonts w:ascii="Arial" w:hAnsi="Arial" w:cs="Arial"/>
            <w:color w:val="0000FF"/>
            <w:sz w:val="20"/>
            <w:szCs w:val="20"/>
          </w:rPr>
          <w:t>кодексом</w:t>
        </w:r>
      </w:hyperlink>
      <w:r>
        <w:rPr>
          <w:rFonts w:ascii="Arial" w:hAnsi="Arial" w:cs="Arial"/>
          <w:sz w:val="20"/>
          <w:szCs w:val="20"/>
        </w:rPr>
        <w:t xml:space="preserve"> РФ (при наличии) - для родителей, опекунов, попечителей (для назначения мер социальной поддержки, указанных в </w:t>
      </w:r>
      <w:hyperlink w:anchor="Par30" w:history="1">
        <w:r>
          <w:rPr>
            <w:rFonts w:ascii="Arial" w:hAnsi="Arial" w:cs="Arial"/>
            <w:color w:val="0000FF"/>
            <w:sz w:val="20"/>
            <w:szCs w:val="20"/>
          </w:rPr>
          <w:t>пункте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получении страхового номера индивидуального лицевого счета - при отсутствии сведений в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(сведения) о размере пенсии и иных выплатах - при отсутствии сведений в АИС "Соцзащита"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заработной плате или доходе, на которые начислены страховые взносы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состоянии индивидуального лицевого счета застрахованного лица в системе обязательного пенсионного страхования;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(сведения) о сумме выплат застрахованному лицу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органе социальной защиты населения субъекта Российской Федерации и подведомственных ему учреждений: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(сведения) о постановке заявителя и(или) членов его семьи на учет в качестве безработного в целях поиска работы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Единой централизованной цифровой платформе в социальной сфере: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органе Федеральной налоговой службы: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доходах от предпринимательской деятельности и от осуществления частной практики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доходах по договорам авторского заказа, об отчуждении исключительного права на результаты интеллектуальной деятельности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сведения о доходах от продажи, аренды имущества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доходах лица, являющегося индивидуальным предпринимателем, по форме 3-НДФЛ (общая система налогообложения)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об ИНН физического лица на основании данных о ФИО и дате рождения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Единой централизованной цифровой платформе в социальной сфере: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государственной регистрации рождения;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государственной регистрации заключения брака;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государственной регистрации смерти;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государственной регистрации перемены имени;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государственной регистрации расторжения брака;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государственной регистрации установления отцовства;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получении (неполучении) заявителем денежного содержания на ребенка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выписка (сведения) из решения органа опеки и попечительства об установлении опеки над ребенком;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законном представителе ребенка;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ограничении дееспособности или признании родителя либо иного законного представителя ребенка недееспособным;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органе Федеральной службы судебных приставов: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(для назначения мер социальной поддержки, указанных в </w:t>
      </w:r>
      <w:hyperlink w:anchor="Par30" w:history="1">
        <w:r>
          <w:rPr>
            <w:rFonts w:ascii="Arial" w:hAnsi="Arial" w:cs="Arial"/>
            <w:color w:val="0000FF"/>
            <w:sz w:val="20"/>
            <w:szCs w:val="20"/>
          </w:rPr>
          <w:t>подпункте 1.2.1 пункта 1.2</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справка или постановление судебного пристава-исполнителя о возвращении исполнительного документа взыскателю (для назначения мер социальной поддержки, указанных в </w:t>
      </w:r>
      <w:hyperlink w:anchor="Par30" w:history="1">
        <w:r>
          <w:rPr>
            <w:rFonts w:ascii="Arial" w:hAnsi="Arial" w:cs="Arial"/>
            <w:color w:val="0000FF"/>
            <w:sz w:val="20"/>
            <w:szCs w:val="20"/>
          </w:rPr>
          <w:t>подпункте 1.2.1 пункта 1.2</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spellStart"/>
      <w:r>
        <w:rPr>
          <w:rFonts w:ascii="Arial" w:hAnsi="Arial" w:cs="Arial"/>
          <w:sz w:val="20"/>
          <w:szCs w:val="20"/>
        </w:rPr>
        <w:t>Росреестр</w:t>
      </w:r>
      <w:proofErr w:type="spellEnd"/>
      <w:r>
        <w:rPr>
          <w:rFonts w:ascii="Arial" w:hAnsi="Arial" w:cs="Arial"/>
          <w:sz w:val="20"/>
          <w:szCs w:val="20"/>
        </w:rPr>
        <w:t>, публично-правовая компания "</w:t>
      </w:r>
      <w:proofErr w:type="spellStart"/>
      <w:r>
        <w:rPr>
          <w:rFonts w:ascii="Arial" w:hAnsi="Arial" w:cs="Arial"/>
          <w:sz w:val="20"/>
          <w:szCs w:val="20"/>
        </w:rPr>
        <w:t>Роскадастр</w:t>
      </w:r>
      <w:proofErr w:type="spellEnd"/>
      <w:r>
        <w:rPr>
          <w:rFonts w:ascii="Arial" w:hAnsi="Arial" w:cs="Arial"/>
          <w:sz w:val="20"/>
          <w:szCs w:val="20"/>
        </w:rPr>
        <w:t>":</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сведения о недвижимом имуществе, содержащиеся в Едином государственном реестре недвижимости (для назначения меры социальной поддержки, указанной в </w:t>
      </w:r>
      <w:hyperlink w:anchor="Par34" w:history="1">
        <w:r>
          <w:rPr>
            <w:rFonts w:ascii="Arial" w:hAnsi="Arial" w:cs="Arial"/>
            <w:color w:val="0000FF"/>
            <w:sz w:val="20"/>
            <w:szCs w:val="20"/>
          </w:rPr>
          <w:t>пункте 1.2.5</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об ином имуществе, формируемые в соответствии с требованиями нормативных правовых актов Российской Федерации (для назначения меры социальной поддержки, указанной в </w:t>
      </w:r>
      <w:hyperlink w:anchor="Par34" w:history="1">
        <w:r>
          <w:rPr>
            <w:rFonts w:ascii="Arial" w:hAnsi="Arial" w:cs="Arial"/>
            <w:color w:val="0000FF"/>
            <w:sz w:val="20"/>
            <w:szCs w:val="20"/>
          </w:rPr>
          <w:t>пункте 1.2.5</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зарегистрированном в Едином государственном реестре недвижимости праве собственности на земельный участок владельца сертификата, (для назначения меры социальной поддержки, указанной в </w:t>
      </w:r>
      <w:hyperlink w:anchor="Par38" w:history="1">
        <w:r>
          <w:rPr>
            <w:rFonts w:ascii="Arial" w:hAnsi="Arial" w:cs="Arial"/>
            <w:color w:val="0000FF"/>
            <w:sz w:val="20"/>
            <w:szCs w:val="20"/>
          </w:rPr>
          <w:t>пункте 1.2.6</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органе Федеральной службы исполнения наказаний и других соответствующих федеральных органах:</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органе Министерства обороны Российской Федерации и подведомственных ему учреждениях:</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призыве отца ребенка на военную службу с указанием воинского звания и срока окончания службы по призыву (для назначения мер социальной поддержки, указанных в </w:t>
      </w:r>
      <w:hyperlink w:anchor="Par30" w:history="1">
        <w:r>
          <w:rPr>
            <w:rFonts w:ascii="Arial" w:hAnsi="Arial" w:cs="Arial"/>
            <w:color w:val="0000FF"/>
            <w:sz w:val="20"/>
            <w:szCs w:val="20"/>
          </w:rPr>
          <w:t>пункте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об учебе отца ребенка, с указанием срока окончания службы по призыву (для назначения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органы государственной власти Российской Федерации, органы государственной власти Ленинградской области или органы местного самоуправления Ленинградской области: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подтверждающие, что многодетная семья в установленном порядке отмечена за достойное воспитание (для назначения меры социальной поддержки, указанной в </w:t>
      </w:r>
      <w:hyperlink w:anchor="Par31" w:history="1">
        <w:r>
          <w:rPr>
            <w:rFonts w:ascii="Arial" w:hAnsi="Arial" w:cs="Arial"/>
            <w:color w:val="0000FF"/>
            <w:sz w:val="20"/>
            <w:szCs w:val="20"/>
          </w:rPr>
          <w:t>пунктах 1.2.2</w:t>
        </w:r>
      </w:hyperlink>
      <w:r>
        <w:rPr>
          <w:rFonts w:ascii="Arial" w:hAnsi="Arial" w:cs="Arial"/>
          <w:sz w:val="20"/>
          <w:szCs w:val="20"/>
        </w:rPr>
        <w:t xml:space="preserve"> и </w:t>
      </w:r>
      <w:hyperlink w:anchor="Par32" w:history="1">
        <w:r>
          <w:rPr>
            <w:rFonts w:ascii="Arial" w:hAnsi="Arial" w:cs="Arial"/>
            <w:color w:val="0000FF"/>
            <w:sz w:val="20"/>
            <w:szCs w:val="20"/>
          </w:rPr>
          <w:t>1.2.3</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сертификат (сведения о сертификате) "Земельный капитал в Ленинградской области" (для назначения меры социальной поддержки, указанной в </w:t>
      </w:r>
      <w:hyperlink w:anchor="Par38" w:history="1">
        <w:r>
          <w:rPr>
            <w:rFonts w:ascii="Arial" w:hAnsi="Arial" w:cs="Arial"/>
            <w:color w:val="0000FF"/>
            <w:sz w:val="20"/>
            <w:szCs w:val="20"/>
          </w:rPr>
          <w:t>пункте 1.2.6</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Государственной информационной системе жилищно-коммунального хозяйства: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начислениях, о произведенных платежах и характеристиках объектов жилищного фонда;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органе опеки и попечительства (в случае отсутствия сведений в Единой централизованной цифровой платформе в социальной сфере):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о получении (неполучении) заявителем денежного содержания на ребенка;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лишении родительских прав;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сведения о законном представителе ребенка;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выписка (сведения) из решения органа опеки и попечительства об установлении опеки над ребенком;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ограничении дееспособности или признании родителя либо иного законного представителя ребенка недееспособным.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Межведомственное информационное взаимодействие осуществляется на бумажном носителе: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необходимости представления оригиналов документов на бумажном носителе при направлении межведомственного запроса.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2.7.1. Заявитель вправе представить документы (сведения), указанные в </w:t>
      </w:r>
      <w:hyperlink w:anchor="Par329" w:history="1">
        <w:r>
          <w:rPr>
            <w:rFonts w:ascii="Arial" w:hAnsi="Arial" w:cs="Arial"/>
            <w:color w:val="0000FF"/>
            <w:sz w:val="20"/>
            <w:szCs w:val="20"/>
          </w:rPr>
          <w:t>пункте 2.7</w:t>
        </w:r>
      </w:hyperlink>
      <w:r>
        <w:rPr>
          <w:rFonts w:ascii="Arial" w:hAnsi="Arial" w:cs="Arial"/>
          <w:sz w:val="20"/>
          <w:szCs w:val="20"/>
        </w:rPr>
        <w:t xml:space="preserve"> настоящего регламента, по собственной инициативе, в том числе документы, подтверждающие, что многодетная семья отмечена за достойное воспитание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Ленинградской области (распоряжения, постановления, грамоты и т.п.), для назначения меры социальной поддержки, указанной в </w:t>
      </w:r>
      <w:hyperlink w:anchor="Par31" w:history="1">
        <w:r>
          <w:rPr>
            <w:rFonts w:ascii="Arial" w:hAnsi="Arial" w:cs="Arial"/>
            <w:color w:val="0000FF"/>
            <w:sz w:val="20"/>
            <w:szCs w:val="20"/>
          </w:rPr>
          <w:t>пунктах 1.2.2</w:t>
        </w:r>
      </w:hyperlink>
      <w:r>
        <w:rPr>
          <w:rFonts w:ascii="Arial" w:hAnsi="Arial" w:cs="Arial"/>
          <w:sz w:val="20"/>
          <w:szCs w:val="20"/>
        </w:rPr>
        <w:t xml:space="preserve"> и </w:t>
      </w:r>
      <w:hyperlink w:anchor="Par32" w:history="1">
        <w:r>
          <w:rPr>
            <w:rFonts w:ascii="Arial" w:hAnsi="Arial" w:cs="Arial"/>
            <w:color w:val="0000FF"/>
            <w:sz w:val="20"/>
            <w:szCs w:val="20"/>
          </w:rPr>
          <w:t>1.2.3</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2.7.2. В случае подачи гражданами в электронной форме через личный кабинет заявителя на ЕПГУ документов, указанных в </w:t>
      </w:r>
      <w:hyperlink w:anchor="Par138" w:history="1">
        <w:r>
          <w:rPr>
            <w:rFonts w:ascii="Arial" w:hAnsi="Arial" w:cs="Arial"/>
            <w:color w:val="0000FF"/>
            <w:sz w:val="20"/>
            <w:szCs w:val="20"/>
          </w:rPr>
          <w:t>пунктах 2.6</w:t>
        </w:r>
      </w:hyperlink>
      <w:r>
        <w:rPr>
          <w:rFonts w:ascii="Arial" w:hAnsi="Arial" w:cs="Arial"/>
          <w:sz w:val="20"/>
          <w:szCs w:val="20"/>
        </w:rPr>
        <w:t xml:space="preserve"> - </w:t>
      </w:r>
      <w:hyperlink w:anchor="Par286" w:history="1">
        <w:r>
          <w:rPr>
            <w:rFonts w:ascii="Arial" w:hAnsi="Arial" w:cs="Arial"/>
            <w:color w:val="0000FF"/>
            <w:sz w:val="20"/>
            <w:szCs w:val="20"/>
          </w:rPr>
          <w:t>2.6.2</w:t>
        </w:r>
      </w:hyperlink>
      <w:r>
        <w:rPr>
          <w:rFonts w:ascii="Arial" w:hAnsi="Arial" w:cs="Arial"/>
          <w:sz w:val="20"/>
          <w:szCs w:val="20"/>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электронной почте в ЦСЗН;</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лично в ЦСЗН.</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2.7.3. Органы, предоставляющие государственную услугу, не вправе требовать от заявителя: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6" w:history="1">
        <w:r>
          <w:rPr>
            <w:rFonts w:ascii="Arial" w:hAnsi="Arial" w:cs="Arial"/>
            <w:color w:val="0000FF"/>
            <w:sz w:val="20"/>
            <w:szCs w:val="20"/>
          </w:rPr>
          <w:t>частью 6 статьи 7</w:t>
        </w:r>
      </w:hyperlink>
      <w:r>
        <w:rPr>
          <w:rFonts w:ascii="Arial" w:hAnsi="Arial" w:cs="Arial"/>
          <w:sz w:val="20"/>
          <w:szCs w:val="20"/>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7" w:history="1">
        <w:r>
          <w:rPr>
            <w:rFonts w:ascii="Arial" w:hAnsi="Arial" w:cs="Arial"/>
            <w:color w:val="0000FF"/>
            <w:sz w:val="20"/>
            <w:szCs w:val="20"/>
          </w:rPr>
          <w:t>частью 1 статьи 9</w:t>
        </w:r>
      </w:hyperlink>
      <w:r>
        <w:rPr>
          <w:rFonts w:ascii="Arial" w:hAnsi="Arial" w:cs="Arial"/>
          <w:sz w:val="20"/>
          <w:szCs w:val="20"/>
        </w:rPr>
        <w:t xml:space="preserve"> Федерального закона N 210-ФЗ, а также документов и информации, представляемых в результате оказания таких услуг);</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Arial" w:hAnsi="Arial" w:cs="Arial"/>
          <w:sz w:val="20"/>
          <w:szCs w:val="20"/>
        </w:rPr>
        <w:lastRenderedPageBreak/>
        <w:t xml:space="preserve">государственной услуги, либо в предоставлении государственной услуги, за исключением случаев, предусмотренных </w:t>
      </w:r>
      <w:hyperlink r:id="rId48" w:history="1">
        <w:r>
          <w:rPr>
            <w:rFonts w:ascii="Arial" w:hAnsi="Arial" w:cs="Arial"/>
            <w:color w:val="0000FF"/>
            <w:sz w:val="20"/>
            <w:szCs w:val="20"/>
          </w:rPr>
          <w:t>пунктом 4 части 1 статьи 7</w:t>
        </w:r>
      </w:hyperlink>
      <w:r>
        <w:rPr>
          <w:rFonts w:ascii="Arial" w:hAnsi="Arial" w:cs="Arial"/>
          <w:sz w:val="20"/>
          <w:szCs w:val="20"/>
        </w:rPr>
        <w:t xml:space="preserve"> Федерального закона N 210-ФЗ;</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9" w:history="1">
        <w:r>
          <w:rPr>
            <w:rFonts w:ascii="Arial" w:hAnsi="Arial" w:cs="Arial"/>
            <w:color w:val="0000FF"/>
            <w:sz w:val="20"/>
            <w:szCs w:val="20"/>
          </w:rPr>
          <w:t>пунктом 7.2 части 1 статьи 16</w:t>
        </w:r>
      </w:hyperlink>
      <w:r>
        <w:rPr>
          <w:rFonts w:ascii="Arial" w:hAnsi="Arial" w:cs="Arial"/>
          <w:sz w:val="20"/>
          <w:szCs w:val="20"/>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оснований для приостановления</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государственной услуги с указанием допустимых</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сроков приостановления в случае, если возможность</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приостановления предоставления государственной услуги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предусмотрена действующим законодательством</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2.8. Основанием для приостановления предоставления государственной услуги является </w:t>
      </w:r>
      <w:proofErr w:type="spellStart"/>
      <w:r>
        <w:rPr>
          <w:rFonts w:ascii="Arial" w:hAnsi="Arial" w:cs="Arial"/>
          <w:sz w:val="20"/>
          <w:szCs w:val="20"/>
        </w:rPr>
        <w:t>непоступление</w:t>
      </w:r>
      <w:proofErr w:type="spellEnd"/>
      <w:r>
        <w:rPr>
          <w:rFonts w:ascii="Arial" w:hAnsi="Arial" w:cs="Arial"/>
          <w:sz w:val="20"/>
          <w:szCs w:val="20"/>
        </w:rPr>
        <w:t xml:space="preserve"> в ЦСЗН ответа на межведомственный запрос:</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w:t>
      </w:r>
      <w:proofErr w:type="spellStart"/>
      <w:r>
        <w:rPr>
          <w:rFonts w:ascii="Arial" w:hAnsi="Arial" w:cs="Arial"/>
          <w:sz w:val="20"/>
          <w:szCs w:val="20"/>
        </w:rPr>
        <w:t>непоступлении</w:t>
      </w:r>
      <w:proofErr w:type="spellEnd"/>
      <w:r>
        <w:rPr>
          <w:rFonts w:ascii="Arial" w:hAnsi="Arial" w:cs="Arial"/>
          <w:sz w:val="20"/>
          <w:szCs w:val="20"/>
        </w:rPr>
        <w:t xml:space="preserve">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ar567" w:history="1">
        <w:r>
          <w:rPr>
            <w:rFonts w:ascii="Arial" w:hAnsi="Arial" w:cs="Arial"/>
            <w:color w:val="0000FF"/>
            <w:sz w:val="20"/>
            <w:szCs w:val="20"/>
          </w:rPr>
          <w:t>пункте 3.1.1</w:t>
        </w:r>
      </w:hyperlink>
      <w:r>
        <w:rPr>
          <w:rFonts w:ascii="Arial" w:hAnsi="Arial" w:cs="Arial"/>
          <w:sz w:val="20"/>
          <w:szCs w:val="20"/>
        </w:rPr>
        <w:t xml:space="preserve"> настоящего регламента, со дня их поступления в ЦСЗН.</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15" w:name="Par429"/>
      <w:bookmarkEnd w:id="15"/>
      <w:r>
        <w:rPr>
          <w:rFonts w:ascii="Arial" w:hAnsi="Arial" w:cs="Arial"/>
          <w:sz w:val="20"/>
          <w:szCs w:val="20"/>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16" w:name="Par432"/>
      <w:bookmarkEnd w:id="16"/>
      <w:r>
        <w:rPr>
          <w:rFonts w:ascii="Arial" w:hAnsi="Arial" w:cs="Arial"/>
          <w:sz w:val="20"/>
          <w:szCs w:val="20"/>
        </w:rPr>
        <w:t>Заявитель в течение 5 рабочих дней со дня получения уведомления ЦСЗН представляет документы (сведения).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17" w:name="Par433"/>
      <w:bookmarkEnd w:id="17"/>
      <w:r>
        <w:rPr>
          <w:rFonts w:ascii="Arial" w:hAnsi="Arial" w:cs="Arial"/>
          <w:sz w:val="20"/>
          <w:szCs w:val="20"/>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2.8.1. Датой получения заявителем уведомления, указанного в </w:t>
      </w:r>
      <w:hyperlink w:anchor="Par429" w:history="1">
        <w:r>
          <w:rPr>
            <w:rFonts w:ascii="Arial" w:hAnsi="Arial" w:cs="Arial"/>
            <w:color w:val="0000FF"/>
            <w:sz w:val="20"/>
            <w:szCs w:val="20"/>
          </w:rPr>
          <w:t>абзацах восьмом</w:t>
        </w:r>
      </w:hyperlink>
      <w:r>
        <w:rPr>
          <w:rFonts w:ascii="Arial" w:hAnsi="Arial" w:cs="Arial"/>
          <w:sz w:val="20"/>
          <w:szCs w:val="20"/>
        </w:rPr>
        <w:t xml:space="preserve"> - </w:t>
      </w:r>
      <w:hyperlink w:anchor="Par432" w:history="1">
        <w:r>
          <w:rPr>
            <w:rFonts w:ascii="Arial" w:hAnsi="Arial" w:cs="Arial"/>
            <w:color w:val="0000FF"/>
            <w:sz w:val="20"/>
            <w:szCs w:val="20"/>
          </w:rPr>
          <w:t>одиннадцатом пункта 2.8</w:t>
        </w:r>
      </w:hyperlink>
      <w:r>
        <w:rPr>
          <w:rFonts w:ascii="Arial" w:hAnsi="Arial" w:cs="Arial"/>
          <w:sz w:val="20"/>
          <w:szCs w:val="20"/>
        </w:rPr>
        <w:t xml:space="preserve"> настоящего регламента, является: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при уведомлении по электронной почте - дата направления электронного сообщения (при условии </w:t>
      </w:r>
      <w:proofErr w:type="spellStart"/>
      <w:r>
        <w:rPr>
          <w:rFonts w:ascii="Arial" w:hAnsi="Arial" w:cs="Arial"/>
          <w:sz w:val="20"/>
          <w:szCs w:val="20"/>
        </w:rPr>
        <w:t>непоступления</w:t>
      </w:r>
      <w:proofErr w:type="spellEnd"/>
      <w:r>
        <w:rPr>
          <w:rFonts w:ascii="Arial" w:hAnsi="Arial" w:cs="Arial"/>
          <w:sz w:val="20"/>
          <w:szCs w:val="20"/>
        </w:rPr>
        <w:t xml:space="preserve">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оснований для отказа в приеме</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документов, необходимых для предоставления</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2.9. Исчерпывающий перечень оснований для отказа в приеме документов, необходимых для предоставления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Исчерпывающий перечень оснований для отказа в приеме документов, необходимых для назначения мер социальной поддержки: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нарушение срока подачи документов;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заявление и представленные заявителем документы не отвечают требованиям, установленным </w:t>
      </w:r>
      <w:hyperlink w:anchor="Par302" w:history="1">
        <w:r>
          <w:rPr>
            <w:rFonts w:ascii="Arial" w:hAnsi="Arial" w:cs="Arial"/>
            <w:color w:val="0000FF"/>
            <w:sz w:val="20"/>
            <w:szCs w:val="20"/>
          </w:rPr>
          <w:t>пунктами 2.6.4</w:t>
        </w:r>
      </w:hyperlink>
      <w:r>
        <w:rPr>
          <w:rFonts w:ascii="Arial" w:hAnsi="Arial" w:cs="Arial"/>
          <w:sz w:val="20"/>
          <w:szCs w:val="20"/>
        </w:rPr>
        <w:t xml:space="preserve"> - </w:t>
      </w:r>
      <w:hyperlink w:anchor="Par310" w:history="1">
        <w:r>
          <w:rPr>
            <w:rFonts w:ascii="Arial" w:hAnsi="Arial" w:cs="Arial"/>
            <w:color w:val="0000FF"/>
            <w:sz w:val="20"/>
            <w:szCs w:val="20"/>
          </w:rPr>
          <w:t>2.6.5</w:t>
        </w:r>
      </w:hyperlink>
      <w:r>
        <w:rPr>
          <w:rFonts w:ascii="Arial" w:hAnsi="Arial" w:cs="Arial"/>
          <w:sz w:val="20"/>
          <w:szCs w:val="20"/>
        </w:rPr>
        <w:t xml:space="preserve"> административного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представленные заявителем документы недействительны/указанные в заявлении сведения недостоверны;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заявление подано лицом, не уполномоченным на осуществление таких действий;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повторное обращение за получением меры социальной поддержки в период ее предоставления.</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оснований для отказа</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предоставлении государственной услуги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bookmarkStart w:id="18" w:name="Par456"/>
      <w:bookmarkEnd w:id="18"/>
      <w:r>
        <w:rPr>
          <w:rFonts w:ascii="Arial" w:hAnsi="Arial" w:cs="Arial"/>
          <w:sz w:val="20"/>
          <w:szCs w:val="20"/>
        </w:rPr>
        <w:t>2.10. Исчерпывающий перечень оснований для отказа в предоставлении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Исчерпывающий перечень оснований для отказа в предоставлении государственной услуги (за исключением предоставления меры социальной поддержки, указанной в </w:t>
      </w:r>
      <w:hyperlink w:anchor="Par38" w:history="1">
        <w:r>
          <w:rPr>
            <w:rFonts w:ascii="Arial" w:hAnsi="Arial" w:cs="Arial"/>
            <w:color w:val="0000FF"/>
            <w:sz w:val="20"/>
            <w:szCs w:val="20"/>
          </w:rPr>
          <w:t>пункте 1.2.6</w:t>
        </w:r>
      </w:hyperlink>
      <w:r>
        <w:rPr>
          <w:rFonts w:ascii="Arial" w:hAnsi="Arial" w:cs="Arial"/>
          <w:sz w:val="20"/>
          <w:szCs w:val="20"/>
        </w:rPr>
        <w:t>):</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отсутствие права на предоставление меры социальной поддержки;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несоответствие условиям, предусмотренным </w:t>
      </w:r>
      <w:hyperlink r:id="rId50" w:history="1">
        <w:r>
          <w:rPr>
            <w:rFonts w:ascii="Arial" w:hAnsi="Arial" w:cs="Arial"/>
            <w:color w:val="0000FF"/>
            <w:sz w:val="20"/>
            <w:szCs w:val="20"/>
          </w:rPr>
          <w:t>пунктом 4.11</w:t>
        </w:r>
      </w:hyperlink>
      <w:r>
        <w:rPr>
          <w:rFonts w:ascii="Arial" w:hAnsi="Arial" w:cs="Arial"/>
          <w:sz w:val="20"/>
          <w:szCs w:val="20"/>
        </w:rP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превышение среднедушевого денежного дохода семьи над критерием нуждаемости, установленным Социальным кодексом для предоставления соответствующих мер социальной поддержки, указанных в </w:t>
      </w:r>
      <w:hyperlink w:anchor="Par30" w:history="1">
        <w:r>
          <w:rPr>
            <w:rFonts w:ascii="Arial" w:hAnsi="Arial" w:cs="Arial"/>
            <w:color w:val="0000FF"/>
            <w:sz w:val="20"/>
            <w:szCs w:val="20"/>
          </w:rPr>
          <w:t>пунктах 1.2.1</w:t>
        </w:r>
      </w:hyperlink>
      <w:r>
        <w:rPr>
          <w:rFonts w:ascii="Arial" w:hAnsi="Arial" w:cs="Arial"/>
          <w:sz w:val="20"/>
          <w:szCs w:val="20"/>
        </w:rPr>
        <w:t xml:space="preserve"> и </w:t>
      </w:r>
      <w:hyperlink w:anchor="Par39" w:history="1">
        <w:r>
          <w:rPr>
            <w:rFonts w:ascii="Arial" w:hAnsi="Arial" w:cs="Arial"/>
            <w:color w:val="0000FF"/>
            <w:sz w:val="20"/>
            <w:szCs w:val="20"/>
          </w:rPr>
          <w:t>1.2.7</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ar429" w:history="1">
        <w:r>
          <w:rPr>
            <w:rFonts w:ascii="Arial" w:hAnsi="Arial" w:cs="Arial"/>
            <w:color w:val="0000FF"/>
            <w:sz w:val="20"/>
            <w:szCs w:val="20"/>
          </w:rPr>
          <w:t>абзацами восьмым</w:t>
        </w:r>
      </w:hyperlink>
      <w:r>
        <w:rPr>
          <w:rFonts w:ascii="Arial" w:hAnsi="Arial" w:cs="Arial"/>
          <w:sz w:val="20"/>
          <w:szCs w:val="20"/>
        </w:rPr>
        <w:t xml:space="preserve"> - </w:t>
      </w:r>
      <w:hyperlink w:anchor="Par433" w:history="1">
        <w:r>
          <w:rPr>
            <w:rFonts w:ascii="Arial" w:hAnsi="Arial" w:cs="Arial"/>
            <w:color w:val="0000FF"/>
            <w:sz w:val="20"/>
            <w:szCs w:val="20"/>
          </w:rPr>
          <w:t>двенадцатым пункта 2.8</w:t>
        </w:r>
      </w:hyperlink>
      <w:r>
        <w:rPr>
          <w:rFonts w:ascii="Arial" w:hAnsi="Arial" w:cs="Arial"/>
          <w:sz w:val="20"/>
          <w:szCs w:val="20"/>
        </w:rPr>
        <w:t xml:space="preserve"> настоящего регламента для представления доработанных заявителем документов (сведений).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Исчерпывающий перечень оснований для отказа в предоставлении меры социальной поддержки, указанной в </w:t>
      </w:r>
      <w:hyperlink w:anchor="Par38" w:history="1">
        <w:r>
          <w:rPr>
            <w:rFonts w:ascii="Arial" w:hAnsi="Arial" w:cs="Arial"/>
            <w:color w:val="0000FF"/>
            <w:sz w:val="20"/>
            <w:szCs w:val="20"/>
          </w:rPr>
          <w:t>п. 1.2.6</w:t>
        </w:r>
      </w:hyperlink>
      <w:r>
        <w:rPr>
          <w:rFonts w:ascii="Arial" w:hAnsi="Arial" w:cs="Arial"/>
          <w:sz w:val="20"/>
          <w:szCs w:val="20"/>
        </w:rPr>
        <w:t xml:space="preserve"> административного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отсутствие права для направления средств земельного капитала на приобретение земельного участка;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вид разрешенного использования приобретаемого земельного участка не соответствует видам разрешенного использования земельных участков, предусмотренных частью 7 статьи 4-2 областного закона N 75-оз;</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выявление в представленных владельцем сертификата документах недостоверной или искаженной информации, подчисток, приписок, зачеркнутых слов и иных неоговоренных исправлений;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предоставление договора купли-продажи земельного участка с рассрочкой платежа, заключенного владельцем сертификата с близким родственником (супругом (супругой), дедушкой (бабушкой), внуками, родителями (в том числе усыновителями, иными законными представителями), детьми (в том числе усыновленными, находящимися под опекой или попечительством, в том числе по договору о приемной семье), полнородными и </w:t>
      </w:r>
      <w:proofErr w:type="spellStart"/>
      <w:r>
        <w:rPr>
          <w:rFonts w:ascii="Arial" w:hAnsi="Arial" w:cs="Arial"/>
          <w:sz w:val="20"/>
          <w:szCs w:val="20"/>
        </w:rPr>
        <w:t>неполнородными</w:t>
      </w:r>
      <w:proofErr w:type="spellEnd"/>
      <w:r>
        <w:rPr>
          <w:rFonts w:ascii="Arial" w:hAnsi="Arial" w:cs="Arial"/>
          <w:sz w:val="20"/>
          <w:szCs w:val="20"/>
        </w:rPr>
        <w:t xml:space="preserve"> братьями и сестрами);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предоставление договора купли-продажи земельного участка с рассрочкой платежа, заключенного владельцем сертификата с физическим (юридическим) лицом на приобретение долей в праве собственности на земельный участок, в результате сложения которых владелец сертификата и члены его семьи, являющиеся гражданами Российской Федерации, не становятся в равных долях единственными собственниками такого земельного участка;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предоставление договора купли-продажи земельного участка с рассрочкой платежа, заключенного владельцем сертификата с физическим (юридическим) лицом на приобретение земельного участка, в результате которого владелец сертификата и члены его семьи, являющиеся гражданами Российской Федерации, не становятся единственными собственниками такого земельного участка в равных долях;</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отсутствие нотариально удостоверенного письменного заявления граждан в возрасте до 23 лет, обучающихся в образовательных организациях по очной форме обучения, о включении (</w:t>
      </w:r>
      <w:proofErr w:type="spellStart"/>
      <w:r>
        <w:rPr>
          <w:rFonts w:ascii="Arial" w:hAnsi="Arial" w:cs="Arial"/>
          <w:sz w:val="20"/>
          <w:szCs w:val="20"/>
        </w:rPr>
        <w:t>невключении</w:t>
      </w:r>
      <w:proofErr w:type="spellEnd"/>
      <w:r>
        <w:rPr>
          <w:rFonts w:ascii="Arial" w:hAnsi="Arial" w:cs="Arial"/>
          <w:sz w:val="20"/>
          <w:szCs w:val="20"/>
        </w:rPr>
        <w:t>) в состав многодетной семьи при направлении средств земельного капитала на приобретение земельного участка в общую долевую собственность всех членов многодетной семьи в равных долях;</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ar429" w:history="1">
        <w:r>
          <w:rPr>
            <w:rFonts w:ascii="Arial" w:hAnsi="Arial" w:cs="Arial"/>
            <w:color w:val="0000FF"/>
            <w:sz w:val="20"/>
            <w:szCs w:val="20"/>
          </w:rPr>
          <w:t>абзацами восьмым</w:t>
        </w:r>
      </w:hyperlink>
      <w:r>
        <w:rPr>
          <w:rFonts w:ascii="Arial" w:hAnsi="Arial" w:cs="Arial"/>
          <w:sz w:val="20"/>
          <w:szCs w:val="20"/>
        </w:rPr>
        <w:t xml:space="preserve"> - </w:t>
      </w:r>
      <w:hyperlink w:anchor="Par433" w:history="1">
        <w:r>
          <w:rPr>
            <w:rFonts w:ascii="Arial" w:hAnsi="Arial" w:cs="Arial"/>
            <w:color w:val="0000FF"/>
            <w:sz w:val="20"/>
            <w:szCs w:val="20"/>
          </w:rPr>
          <w:t>двенадцатым пункта 2.8</w:t>
        </w:r>
      </w:hyperlink>
      <w:r>
        <w:rPr>
          <w:rFonts w:ascii="Arial" w:hAnsi="Arial" w:cs="Arial"/>
          <w:sz w:val="20"/>
          <w:szCs w:val="20"/>
        </w:rPr>
        <w:t xml:space="preserve"> настоящего регламента для представления доработанных заявителем документов (сведений).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Истечение указанного в сертификате срока действия, если с момента истечения срока прошло менее одного года, не является основанием для принятия решения об отказе в предоставлении меры социальной поддержки, указанной в </w:t>
      </w:r>
      <w:hyperlink w:anchor="Par30" w:history="1">
        <w:r>
          <w:rPr>
            <w:rFonts w:ascii="Arial" w:hAnsi="Arial" w:cs="Arial"/>
            <w:color w:val="0000FF"/>
            <w:sz w:val="20"/>
            <w:szCs w:val="20"/>
          </w:rPr>
          <w:t>п. 1.2.1</w:t>
        </w:r>
      </w:hyperlink>
      <w:r>
        <w:rPr>
          <w:rFonts w:ascii="Arial" w:hAnsi="Arial" w:cs="Arial"/>
          <w:sz w:val="20"/>
          <w:szCs w:val="20"/>
        </w:rPr>
        <w:t xml:space="preserve"> административного регламента.</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 размер и основания взимания государственной</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пошлины или иной платы, взимаемой за предоставление</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2.11. Государственная услуга предоставляется бесплатно.</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Максимальный срок ожидания в очереди при подаче запроса</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предоставлении государственной услуги и при получении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результата предоставления государственной услуги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Срок регистрации заявления заявителя о предоставлении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bookmarkStart w:id="19" w:name="Par490"/>
      <w:bookmarkEnd w:id="19"/>
      <w:r>
        <w:rPr>
          <w:rFonts w:ascii="Arial" w:hAnsi="Arial" w:cs="Arial"/>
          <w:sz w:val="20"/>
          <w:szCs w:val="20"/>
        </w:rPr>
        <w:t>2.13. Срок регистрации заявления заявителя о предоставлении государственной услуги составляет в ЦСЗН:</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направлении заявления в форме электронного документа посредством ЕПГУ,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Требования к помещениям, в которых предоставляются</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государственные услуги, к залу ожидания, местам</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для заполнения запросов о предоставлении государственной</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или муниципальной услуги, информационным стендам с образцами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их заполнения и перечнем документов, необходимых</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для предоставления государственной услуги, в том числе</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 обеспечению доступности для инвалидов указанных объектов</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соответствии с законодательством Российской Федерации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социальной защите инвалидов</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bookmarkStart w:id="20" w:name="Par504"/>
      <w:bookmarkEnd w:id="20"/>
      <w:r>
        <w:rPr>
          <w:rFonts w:ascii="Arial" w:hAnsi="Arial" w:cs="Arial"/>
          <w:sz w:val="20"/>
          <w:szCs w:val="20"/>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 Предоставление государственной услуги осуществляется в специально выделенных для этих целей помещениях ЦСЗН и МФЦ.</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2.14.5. Вход в здание (помещение) и выход из него оборудуются лестницами с поручнями и пандусами для передвижения детских и инвалидных колясок.</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2.14.6. В помещении организуется бесплатный туалет для посетителей, в том числе туалет, предназначенный для инвалидов.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Arial" w:hAnsi="Arial" w:cs="Arial"/>
          <w:sz w:val="20"/>
          <w:szCs w:val="20"/>
        </w:rPr>
        <w:t>сурдопереводчика</w:t>
      </w:r>
      <w:proofErr w:type="spellEnd"/>
      <w:r>
        <w:rPr>
          <w:rFonts w:ascii="Arial" w:hAnsi="Arial" w:cs="Arial"/>
          <w:sz w:val="20"/>
          <w:szCs w:val="20"/>
        </w:rPr>
        <w:t xml:space="preserve"> и </w:t>
      </w:r>
      <w:proofErr w:type="spellStart"/>
      <w:r>
        <w:rPr>
          <w:rFonts w:ascii="Arial" w:hAnsi="Arial" w:cs="Arial"/>
          <w:sz w:val="20"/>
          <w:szCs w:val="20"/>
        </w:rPr>
        <w:t>тифлосурдопереводчика</w:t>
      </w:r>
      <w:proofErr w:type="spellEnd"/>
      <w:r>
        <w:rPr>
          <w:rFonts w:ascii="Arial" w:hAnsi="Arial" w:cs="Arial"/>
          <w:sz w:val="20"/>
          <w:szCs w:val="20"/>
        </w:rPr>
        <w:t>.</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2.14.11. Характеристики помещений приема и выдачи документов в части объемно-планировочных и конструктивных решений, освещения, </w:t>
      </w:r>
      <w:bookmarkStart w:id="21" w:name="_GoBack"/>
      <w:r>
        <w:rPr>
          <w:rFonts w:ascii="Arial" w:hAnsi="Arial" w:cs="Arial"/>
          <w:sz w:val="20"/>
          <w:szCs w:val="20"/>
        </w:rPr>
        <w:t>пожар</w:t>
      </w:r>
      <w:bookmarkEnd w:id="21"/>
      <w:r>
        <w:rPr>
          <w:rFonts w:ascii="Arial" w:hAnsi="Arial" w:cs="Arial"/>
          <w:sz w:val="20"/>
          <w:szCs w:val="20"/>
        </w:rPr>
        <w:t>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2.14.12. Помещения приема и выдачи документов должны предусматривать места для ожидания, информирования и приема заявителей.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Показатели доступности и качества государственной услуги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2.15. Показатели доступности и качества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2.15.1. Показатели доступности государственной услуги (общие, применимые в отношении всех заявителей):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транспортная доступность к месту предоставления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наличие указателей, обеспечивающих беспрепятственный доступ к помещениям, в которых предоставляется услуга;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предоставление государственной услуги любым доступным способом, предусмотренным действующим законодательством;</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возможность получения государственной услуги по экстерриториальному принципу;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возможность получения государственной услуги посредством комплексного запроса, предусмотренного </w:t>
      </w:r>
      <w:hyperlink r:id="rId5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2.15.2. Показатели доступности государственной услуги (специальные, применимые в отношении инвалидов):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наличие инфраструктуры, указанной в </w:t>
      </w:r>
      <w:hyperlink w:anchor="Par504" w:history="1">
        <w:r>
          <w:rPr>
            <w:rFonts w:ascii="Arial" w:hAnsi="Arial" w:cs="Arial"/>
            <w:color w:val="0000FF"/>
            <w:sz w:val="20"/>
            <w:szCs w:val="20"/>
          </w:rPr>
          <w:t>пункте 2.14</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исполнение требований доступности услуг для инвалидов;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обеспечение беспрепятственного доступа инвалидов к помещениям, в которых предоставляется государственная услуга.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2.15.3. Показатели качества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соблюдение срока предоставления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соблюдение времени ожидания в очереди при подаче запроса и получении результата;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отсутствие обоснованных жалоб на действия или бездействие должностных лиц ЦСЗН, поданных в установленном порядке.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Информация об услугах, являющихся необходимыми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обязательными для предоставления государственной услуги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2.16. Получения услуг, которые являются необходимыми и обязательными для предоставления государственной услуги, не требуется.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Получения согласований, которые являются необходимыми и обязательными для предоставления государственной услуги, не требуется.</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Иные требования, в том числе учитывающие особенности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государственной услуги по экстерриториальному</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принципу и особенности предоставления государственной услуги</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электронной форме</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2.17.1. Предоставление услуги по экстерриториальному принципу предусмотрено.</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2" w:history="1">
        <w:r>
          <w:rPr>
            <w:rFonts w:ascii="Arial" w:hAnsi="Arial" w:cs="Arial"/>
            <w:color w:val="0000FF"/>
            <w:sz w:val="20"/>
            <w:szCs w:val="20"/>
          </w:rPr>
          <w:t>статье 15</w:t>
        </w:r>
      </w:hyperlink>
      <w:r>
        <w:rPr>
          <w:rFonts w:ascii="Arial" w:hAnsi="Arial" w:cs="Arial"/>
          <w:sz w:val="20"/>
          <w:szCs w:val="20"/>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III. СОСТАВ, ПОСЛЕДОВАТЕЛЬНОСТЬ И СРОКИ ВЫПОЛНЕНИЯ</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АДМИНИСТРАТИВНЫХ ПРОЦЕДУР, ТРЕБОВАНИЯ К ПОРЯДКУ</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ИХ ВЫПОЛНЕНИЯ, В ТОМ ЧИСЛЕ ОСОБЕННОСТИ ВЫПОЛНЕНИЯ</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АДМИНИСТРАТИВНЫХ ПРОЦЕДУР В ЭЛЕКТРОННОМ ВИДЕ</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3.1. Состав, последовательность и сроки выполнения административных процедур, требования к порядку их выполнения</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bookmarkStart w:id="22" w:name="Par567"/>
      <w:bookmarkEnd w:id="22"/>
      <w:r>
        <w:rPr>
          <w:rFonts w:ascii="Arial" w:hAnsi="Arial" w:cs="Arial"/>
          <w:sz w:val="20"/>
          <w:szCs w:val="20"/>
        </w:rPr>
        <w:t>3.1.1. Предоставление государственной услуги включает в себя следующие административные процедуры: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23" w:name="Par568"/>
      <w:bookmarkEnd w:id="23"/>
      <w:r>
        <w:rPr>
          <w:rFonts w:ascii="Arial" w:hAnsi="Arial" w:cs="Arial"/>
          <w:sz w:val="20"/>
          <w:szCs w:val="20"/>
        </w:rPr>
        <w:t xml:space="preserve">1) прием и регистрация заявления о предоставлении государственной услуги по форме согласно приложению N 1 к настоящему регламенту - 1 рабочий день в соответствии с </w:t>
      </w:r>
      <w:hyperlink w:anchor="Par490" w:history="1">
        <w:r>
          <w:rPr>
            <w:rFonts w:ascii="Arial" w:hAnsi="Arial" w:cs="Arial"/>
            <w:color w:val="0000FF"/>
            <w:sz w:val="20"/>
            <w:szCs w:val="20"/>
          </w:rPr>
          <w:t>пунктом 2.13</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24" w:name="Par569"/>
      <w:bookmarkEnd w:id="24"/>
      <w:r>
        <w:rPr>
          <w:rFonts w:ascii="Arial" w:hAnsi="Arial" w:cs="Arial"/>
          <w:sz w:val="20"/>
          <w:szCs w:val="20"/>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принятие решения о предоставлении государственной услуги и(или)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 Прием и регистрация заявления о предоставлении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3.1.2.1. Основание для начала административной процедуры: поступление в ЦСЗН заявления и документов, предусмотренных </w:t>
      </w:r>
      <w:hyperlink w:anchor="Par138" w:history="1">
        <w:r>
          <w:rPr>
            <w:rFonts w:ascii="Arial" w:hAnsi="Arial" w:cs="Arial"/>
            <w:color w:val="0000FF"/>
            <w:sz w:val="20"/>
            <w:szCs w:val="20"/>
          </w:rPr>
          <w:t>пунктом 2.6</w:t>
        </w:r>
      </w:hyperlink>
      <w:r>
        <w:rPr>
          <w:rFonts w:ascii="Arial" w:hAnsi="Arial" w:cs="Arial"/>
          <w:sz w:val="20"/>
          <w:szCs w:val="20"/>
        </w:rPr>
        <w:t xml:space="preserve"> - </w:t>
      </w:r>
      <w:hyperlink w:anchor="Par286" w:history="1">
        <w:r>
          <w:rPr>
            <w:rFonts w:ascii="Arial" w:hAnsi="Arial" w:cs="Arial"/>
            <w:color w:val="0000FF"/>
            <w:sz w:val="20"/>
            <w:szCs w:val="20"/>
          </w:rPr>
          <w:t>2.6.2</w:t>
        </w:r>
      </w:hyperlink>
      <w:r>
        <w:rPr>
          <w:rFonts w:ascii="Arial" w:hAnsi="Arial" w:cs="Arial"/>
          <w:sz w:val="20"/>
          <w:szCs w:val="20"/>
        </w:rPr>
        <w:t xml:space="preserve"> настоящего административного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ar568" w:history="1">
        <w:r>
          <w:rPr>
            <w:rFonts w:ascii="Arial" w:hAnsi="Arial" w:cs="Arial"/>
            <w:color w:val="0000FF"/>
            <w:sz w:val="20"/>
            <w:szCs w:val="20"/>
          </w:rPr>
          <w:t>подпункте 1 подпункта 3.1.1 пункта 3.1</w:t>
        </w:r>
      </w:hyperlink>
      <w:r>
        <w:rPr>
          <w:rFonts w:ascii="Arial" w:hAnsi="Arial" w:cs="Arial"/>
          <w:sz w:val="20"/>
          <w:szCs w:val="20"/>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ar490" w:history="1">
        <w:r>
          <w:rPr>
            <w:rFonts w:ascii="Arial" w:hAnsi="Arial" w:cs="Arial"/>
            <w:color w:val="0000FF"/>
            <w:sz w:val="20"/>
            <w:szCs w:val="20"/>
          </w:rPr>
          <w:t>пункте 2.13</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3.1.2.3. Лицо, ответственное за выполнение административной процедуры: должностное лицо, ответственное за делопроизводство.</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 Направление межведомственных запросов на получение необходимых для оказания государственной услуги документов и сведений.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ar569" w:history="1">
        <w:r>
          <w:rPr>
            <w:rFonts w:ascii="Arial" w:hAnsi="Arial" w:cs="Arial"/>
            <w:color w:val="0000FF"/>
            <w:sz w:val="20"/>
            <w:szCs w:val="20"/>
          </w:rPr>
          <w:t>подпункте 2 подпункта 3.1.1 пункта 3.1</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3.1.4. Получение ответов на межведомственные запросы, рассмотрение документов об оказании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3.1.5. Принятие решения о предоставлении государственной услуги и(или) об отказе в предоставлении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3.1.5.1. Основание для начала административной процедуры: представление должностным лицом, ответственным за формирование проекта решения (проектов решений), проекта решения (проектов решений) должностному лицу, ответственному за принятие и подписание соответствующего решения (решений).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(проекты решений) в форме соответствующего распоряжения (приложения 3, 4 к настоящему регламенту) с учетом поступивших </w:t>
      </w:r>
      <w:r>
        <w:rPr>
          <w:rFonts w:ascii="Arial" w:hAnsi="Arial" w:cs="Arial"/>
          <w:sz w:val="20"/>
          <w:szCs w:val="20"/>
        </w:rPr>
        <w:lastRenderedPageBreak/>
        <w:t xml:space="preserve">запрашиваемых документов (сведений), и выполнением условий </w:t>
      </w:r>
      <w:hyperlink w:anchor="Par456" w:history="1">
        <w:r>
          <w:rPr>
            <w:rFonts w:ascii="Arial" w:hAnsi="Arial" w:cs="Arial"/>
            <w:color w:val="0000FF"/>
            <w:sz w:val="20"/>
            <w:szCs w:val="20"/>
          </w:rPr>
          <w:t>пункта 2.10</w:t>
        </w:r>
      </w:hyperlink>
      <w:r>
        <w:rPr>
          <w:rFonts w:ascii="Arial" w:hAnsi="Arial" w:cs="Arial"/>
          <w:sz w:val="20"/>
          <w:szCs w:val="20"/>
        </w:rPr>
        <w:t xml:space="preserve"> настоящего регламента (в случае отказе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3.1.5.4. Критерий принятия решения: наличие/отсутствие у заявителя права на получение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3.1.5.5.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3.2. Особенности выполнения административных процедур в электронной форме</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3.2.1. Предоставление государственной услуги на ЕПГУ и ПГУ ЛО осуществляется в соответствии с Федеральным законом N 210-ФЗ, Федеральным </w:t>
      </w:r>
      <w:hyperlink r:id="rId53" w:history="1">
        <w:r>
          <w:rPr>
            <w:rFonts w:ascii="Arial" w:hAnsi="Arial" w:cs="Arial"/>
            <w:color w:val="0000FF"/>
            <w:sz w:val="20"/>
            <w:szCs w:val="20"/>
          </w:rPr>
          <w:t>законом</w:t>
        </w:r>
      </w:hyperlink>
      <w:r>
        <w:rPr>
          <w:rFonts w:ascii="Arial" w:hAnsi="Arial" w:cs="Arial"/>
          <w:sz w:val="20"/>
          <w:szCs w:val="20"/>
        </w:rPr>
        <w:t xml:space="preserve"> от 27.07.2006 N 149-ФЗ "Об информации, информационных технологиях и о защите информации", Федеральным </w:t>
      </w:r>
      <w:hyperlink r:id="rId54" w:history="1">
        <w:r>
          <w:rPr>
            <w:rFonts w:ascii="Arial" w:hAnsi="Arial" w:cs="Arial"/>
            <w:color w:val="0000FF"/>
            <w:sz w:val="20"/>
            <w:szCs w:val="20"/>
          </w:rPr>
          <w:t>законом</w:t>
        </w:r>
      </w:hyperlink>
      <w:r>
        <w:rPr>
          <w:rFonts w:ascii="Arial" w:hAnsi="Arial" w:cs="Arial"/>
          <w:sz w:val="20"/>
          <w:szCs w:val="20"/>
        </w:rPr>
        <w:t xml:space="preserve"> N 572-ФЗ, </w:t>
      </w:r>
      <w:hyperlink r:id="rId5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D6A7E" w:rsidRDefault="005D6A7E" w:rsidP="005D6A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3.2.1 в ред. </w:t>
      </w:r>
      <w:hyperlink r:id="rId5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04.08.2025 N 04-82)</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3.2.3. Государственная услуга предоставляется через ЕПГУ.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bookmarkStart w:id="25" w:name="Par602"/>
      <w:bookmarkEnd w:id="25"/>
      <w:r>
        <w:rPr>
          <w:rFonts w:ascii="Arial" w:hAnsi="Arial" w:cs="Arial"/>
          <w:sz w:val="20"/>
          <w:szCs w:val="20"/>
        </w:rPr>
        <w:t>3.2.4. Для подачи заявления через ЕПГУ заявитель должен выполнить следующие действия: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пройти идентификацию и аутентификацию в ЕСИА;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направить пакет электронных документов в ЦСЗН посредством функционала ЕПГУ.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3.2.5. В результате направления пакета электронных документов посредством ЕПГУ в соответствии с требованиями </w:t>
      </w:r>
      <w:hyperlink w:anchor="Par602" w:history="1">
        <w:r>
          <w:rPr>
            <w:rFonts w:ascii="Arial" w:hAnsi="Arial" w:cs="Arial"/>
            <w:color w:val="0000FF"/>
            <w:sz w:val="20"/>
            <w:szCs w:val="20"/>
          </w:rPr>
          <w:t>пункта 3.2.4</w:t>
        </w:r>
      </w:hyperlink>
      <w:r>
        <w:rPr>
          <w:rFonts w:ascii="Arial" w:hAnsi="Arial" w:cs="Arial"/>
          <w:sz w:val="20"/>
          <w:szCs w:val="20"/>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3.2.6. При предоставлении государственной услуги через ЕПГУ должностное лицо ЦСЗН выполняет действия, указанные в </w:t>
      </w:r>
      <w:hyperlink w:anchor="Par166" w:history="1">
        <w:r>
          <w:rPr>
            <w:rFonts w:ascii="Arial" w:hAnsi="Arial" w:cs="Arial"/>
            <w:color w:val="0000FF"/>
            <w:sz w:val="20"/>
            <w:szCs w:val="20"/>
          </w:rPr>
          <w:t>пункте 3.1</w:t>
        </w:r>
      </w:hyperlink>
      <w:r>
        <w:rPr>
          <w:rFonts w:ascii="Arial" w:hAnsi="Arial" w:cs="Arial"/>
          <w:sz w:val="20"/>
          <w:szCs w:val="20"/>
        </w:rPr>
        <w:t xml:space="preserve">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w:t>
      </w:r>
      <w:proofErr w:type="gramStart"/>
      <w:r>
        <w:rPr>
          <w:rFonts w:ascii="Arial" w:hAnsi="Arial" w:cs="Arial"/>
          <w:sz w:val="20"/>
          <w:szCs w:val="20"/>
        </w:rPr>
        <w:t>почтой</w:t>
      </w:r>
      <w:proofErr w:type="gramEnd"/>
      <w:r>
        <w:rPr>
          <w:rFonts w:ascii="Arial" w:hAnsi="Arial" w:cs="Arial"/>
          <w:sz w:val="20"/>
          <w:szCs w:val="20"/>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3.2.7. В случае поступления всех документов, указанных в </w:t>
      </w:r>
      <w:hyperlink w:anchor="Par138" w:history="1">
        <w:r>
          <w:rPr>
            <w:rFonts w:ascii="Arial" w:hAnsi="Arial" w:cs="Arial"/>
            <w:color w:val="0000FF"/>
            <w:sz w:val="20"/>
            <w:szCs w:val="20"/>
          </w:rPr>
          <w:t>пунктах 2.6</w:t>
        </w:r>
      </w:hyperlink>
      <w:r>
        <w:rPr>
          <w:rFonts w:ascii="Arial" w:hAnsi="Arial" w:cs="Arial"/>
          <w:sz w:val="20"/>
          <w:szCs w:val="20"/>
        </w:rPr>
        <w:t xml:space="preserve"> - </w:t>
      </w:r>
      <w:hyperlink w:anchor="Par286" w:history="1">
        <w:r>
          <w:rPr>
            <w:rFonts w:ascii="Arial" w:hAnsi="Arial" w:cs="Arial"/>
            <w:color w:val="0000FF"/>
            <w:sz w:val="20"/>
            <w:szCs w:val="20"/>
          </w:rPr>
          <w:t>2.6.2</w:t>
        </w:r>
      </w:hyperlink>
      <w:r>
        <w:rPr>
          <w:rFonts w:ascii="Arial" w:hAnsi="Arial" w:cs="Arial"/>
          <w:sz w:val="20"/>
          <w:szCs w:val="20"/>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3.3. Порядок исправления допущенных опечаток и ошибок в выданных в результате предоставления государственной услуги документах</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IV. ФОРМЫ КОНТРОЛЯ ЗА ИСПОЛНЕНИЕМ</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АДМИНИСТРАТИВНОГО РЕГЛАМЕНТА</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 осуществления текущего контроля за соблюдением</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исполнением ответственными должностными лицами положений</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административного регламента услуги и иных нормативных</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правовых актов, устанавливающих требования к предоставлению</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 а также принятием решений</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ответственными лицами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 и периодичность осуществления плановых</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внеплановых проверок полноты и качества</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государственной услуги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проведении проверки издается правовой акт Комитета о проведении проверки исполнения настоящего регламента.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Ответственность должностных лиц органа, предоставляющего</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государственную услугу, за решения и действия (бездействие),</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принимаемые (осуществляемые) в ходе предоставления</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Pr>
          <w:rFonts w:ascii="Arial" w:hAnsi="Arial" w:cs="Arial"/>
          <w:sz w:val="20"/>
          <w:szCs w:val="20"/>
        </w:rPr>
        <w:t>требований</w:t>
      </w:r>
      <w:proofErr w:type="gramEnd"/>
      <w:r>
        <w:rPr>
          <w:rFonts w:ascii="Arial" w:hAnsi="Arial" w:cs="Arial"/>
          <w:sz w:val="20"/>
          <w:szCs w:val="20"/>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ЦСЗН несет ответственность за обеспечение предоставления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Специалисты ЦСЗН при предоставлении государственной услуги несут ответственность:</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неисполнение или ненадлежащее исполнение административных процедур при предоставлении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действия (бездействие), влекущие нарушение прав и законных интересов физических лиц.</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 ДОСУДЕБНЫЙ (ВНЕСУДЕБНЫЙ) ПОРЯДОК ОБЖАЛОВАНИЯ РЕШЕНИЙ</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ДЕЙСТВИЙ (БЕЗДЕЙСТВИЯ) ОРГАНА, ПРЕДОСТАВЛЯЮЩЕГО</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ГОСУДАРСТВЕННУЮ УСЛУГУ, ДОЛЖНОСТНЫХ ЛИЦ ОРГАНА,</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ПРЕДОСТАВЛЯЮЩЕГО ГОСУДАРСТВЕННУЮ УСЛУГУ,</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ЛИБО ГОСУДАРСТВЕННЫХ ИЛИ МУНИЦИПАЛЬНЫХ СЛУЖАЩИХ,</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МНОГОФУНКЦИОНАЛЬНОГО ЦЕНТРА ПРЕДОСТАВЛЕНИЯ ГОСУДАРСТВЕННЫХ</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МУНИЦИПАЛЬНЫХ УСЛУГ, РАБОТНИКА МНОГОФУНКЦИОНАЛЬНОГО ЦЕНТРА</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ГОСУДАРСТВЕННЫХ И МУНИЦИПАЛЬНЫХ УСЛУГ</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нарушение срока регистрации запроса заявителя о предоставлении государственной услуги, запроса, указанного в </w:t>
      </w:r>
      <w:hyperlink r:id="rId57" w:history="1">
        <w:r>
          <w:rPr>
            <w:rFonts w:ascii="Arial" w:hAnsi="Arial" w:cs="Arial"/>
            <w:color w:val="0000FF"/>
            <w:sz w:val="20"/>
            <w:szCs w:val="20"/>
          </w:rPr>
          <w:t>статье 15.1</w:t>
        </w:r>
      </w:hyperlink>
      <w:r>
        <w:rPr>
          <w:rFonts w:ascii="Arial" w:hAnsi="Arial" w:cs="Arial"/>
          <w:sz w:val="20"/>
          <w:szCs w:val="20"/>
        </w:rPr>
        <w:t xml:space="preserve"> Федерального закона от 27.07.2010 N 210-ФЗ;</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8"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9"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0"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нарушение срока или порядка выдачи документов по результатам предоставления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1"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rPr>
          <w:rFonts w:ascii="Arial" w:hAnsi="Arial" w:cs="Arial"/>
          <w:sz w:val="20"/>
          <w:szCs w:val="20"/>
        </w:rPr>
        <w:lastRenderedPageBreak/>
        <w:t xml:space="preserve">государственной услуги, за исключением случаев, предусмотренных </w:t>
      </w:r>
      <w:hyperlink r:id="rId62" w:history="1">
        <w:r>
          <w:rPr>
            <w:rFonts w:ascii="Arial" w:hAnsi="Arial" w:cs="Arial"/>
            <w:color w:val="0000FF"/>
            <w:sz w:val="20"/>
            <w:szCs w:val="20"/>
          </w:rPr>
          <w:t>пунктом 4 части 1 статьи 7</w:t>
        </w:r>
      </w:hyperlink>
      <w:r>
        <w:rPr>
          <w:rFonts w:ascii="Arial" w:hAnsi="Arial" w:cs="Arial"/>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3"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4" w:history="1">
        <w:r>
          <w:rPr>
            <w:rFonts w:ascii="Arial" w:hAnsi="Arial" w:cs="Arial"/>
            <w:color w:val="0000FF"/>
            <w:sz w:val="20"/>
            <w:szCs w:val="20"/>
          </w:rPr>
          <w:t>части 5 статьи 11.2</w:t>
        </w:r>
      </w:hyperlink>
      <w:r>
        <w:rPr>
          <w:rFonts w:ascii="Arial" w:hAnsi="Arial" w:cs="Arial"/>
          <w:sz w:val="20"/>
          <w:szCs w:val="20"/>
        </w:rPr>
        <w:t xml:space="preserve"> Федерального закона N 210-ФЗ.</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письменной жалобе в обязательном порядке указываются: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history="1">
        <w:r>
          <w:rPr>
            <w:rFonts w:ascii="Arial" w:hAnsi="Arial" w:cs="Arial"/>
            <w:color w:val="0000FF"/>
            <w:sz w:val="20"/>
            <w:szCs w:val="20"/>
          </w:rPr>
          <w:t>статьей 11.1</w:t>
        </w:r>
      </w:hyperlink>
      <w:r>
        <w:rPr>
          <w:rFonts w:ascii="Arial" w:hAnsi="Arial" w:cs="Arial"/>
          <w:sz w:val="20"/>
          <w:szCs w:val="20"/>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5.7. По результатам рассмотрения жалобы принимается одно из следующих решений: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удовлетворении жалобы отказывается.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Обжалование принятого решения по жалобе осуществляется в судебном порядке.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сайте ЦСЗН;</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сайте ГБУ ЛО "МФЦ";</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ЕПГУ;</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Реестре.</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VI. ОСОБЕННОСТИ ВЫПОЛНЕНИЯ АДМИНИСТРАТИВНЫХ ПРОЦЕДУР</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МНОГОФУНКЦИОНАЛЬНЫХ ЦЕНТРАХ ПРЕДОСТАВЛЕНИЯ</w:t>
      </w:r>
    </w:p>
    <w:p w:rsidR="005D6A7E" w:rsidRDefault="005D6A7E" w:rsidP="005D6A7E">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И МУНИЦИПАЛЬНЫХ УСЛУГ</w:t>
      </w:r>
    </w:p>
    <w:p w:rsidR="005D6A7E" w:rsidRDefault="005D6A7E" w:rsidP="005D6A7E">
      <w:pPr>
        <w:autoSpaceDE w:val="0"/>
        <w:autoSpaceDN w:val="0"/>
        <w:adjustRightInd w:val="0"/>
        <w:spacing w:after="0" w:line="240" w:lineRule="auto"/>
        <w:ind w:firstLine="540"/>
        <w:jc w:val="both"/>
        <w:rPr>
          <w:rFonts w:ascii="Arial" w:hAnsi="Arial" w:cs="Arial"/>
          <w:sz w:val="20"/>
          <w:szCs w:val="20"/>
        </w:rPr>
      </w:pPr>
    </w:p>
    <w:p w:rsidR="005D6A7E" w:rsidRDefault="005D6A7E" w:rsidP="005D6A7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5D6A7E" w:rsidRDefault="005D6A7E" w:rsidP="005D6A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04.08.2025 N 04-82)</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удостоверяет личность заявителя или личность и полномочия представителя заявителя - в случае обращения физического лица;</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определяет предмет обращения;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проводит проверку правильности заполнения обращения;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проводит проверку укомплектованности пакета документов;</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заверяет каждый документ дела своей электронной подписью (далее - ЭП);</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окончании приема документов работник МФЦ выдает заявителю расписку в приеме документов.</w:t>
      </w:r>
    </w:p>
    <w:p w:rsidR="005D6A7E" w:rsidRDefault="005D6A7E" w:rsidP="005D6A7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7"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04.08.2025 N 04-82)</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6.2.1. При установлении работником МФЦ представления заявителем неполного комплекта документов, указанных в </w:t>
      </w:r>
      <w:hyperlink w:anchor="Par138" w:history="1">
        <w:r>
          <w:rPr>
            <w:rFonts w:ascii="Arial" w:hAnsi="Arial" w:cs="Arial"/>
            <w:color w:val="0000FF"/>
            <w:sz w:val="20"/>
            <w:szCs w:val="20"/>
          </w:rPr>
          <w:t>пунктах 2.6</w:t>
        </w:r>
      </w:hyperlink>
      <w:r>
        <w:rPr>
          <w:rFonts w:ascii="Arial" w:hAnsi="Arial" w:cs="Arial"/>
          <w:sz w:val="20"/>
          <w:szCs w:val="20"/>
        </w:rPr>
        <w:t xml:space="preserve"> - </w:t>
      </w:r>
      <w:hyperlink w:anchor="Par286" w:history="1">
        <w:r>
          <w:rPr>
            <w:rFonts w:ascii="Arial" w:hAnsi="Arial" w:cs="Arial"/>
            <w:color w:val="0000FF"/>
            <w:sz w:val="20"/>
            <w:szCs w:val="20"/>
          </w:rPr>
          <w:t>2.6.2</w:t>
        </w:r>
      </w:hyperlink>
      <w:r>
        <w:rPr>
          <w:rFonts w:ascii="Arial" w:hAnsi="Arial" w:cs="Arial"/>
          <w:sz w:val="20"/>
          <w:szCs w:val="20"/>
        </w:rPr>
        <w:t xml:space="preserve"> настоящего регламента, работник МФЦ выполняет в соответствии с настоящим регламентом следующие действия:</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сообщает заявителю, какие необходимые документы им не представлены;</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сканирование выданной заявителю расписки в приеме документов и приобщает ее в электронное дело.</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Работник МФЦ заверяет поступивший в электронном виде результат предоставления услуги в соответствии с </w:t>
      </w:r>
      <w:hyperlink r:id="rId68" w:history="1">
        <w:r>
          <w:rPr>
            <w:rFonts w:ascii="Arial" w:hAnsi="Arial" w:cs="Arial"/>
            <w:color w:val="0000FF"/>
            <w:sz w:val="20"/>
            <w:szCs w:val="20"/>
          </w:rPr>
          <w:t>требованиями</w:t>
        </w:r>
      </w:hyperlink>
      <w:r>
        <w:rPr>
          <w:rFonts w:ascii="Arial" w:hAnsi="Arial" w:cs="Arial"/>
          <w:sz w:val="20"/>
          <w:szCs w:val="20"/>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или посредством </w:t>
      </w:r>
      <w:proofErr w:type="spellStart"/>
      <w:r>
        <w:rPr>
          <w:rFonts w:ascii="Arial" w:hAnsi="Arial" w:cs="Arial"/>
          <w:sz w:val="20"/>
          <w:szCs w:val="20"/>
        </w:rPr>
        <w:t>автоинформирования</w:t>
      </w:r>
      <w:proofErr w:type="spellEnd"/>
      <w:r>
        <w:rPr>
          <w:rFonts w:ascii="Arial" w:hAnsi="Arial" w:cs="Arial"/>
          <w:sz w:val="20"/>
          <w:szCs w:val="20"/>
        </w:rPr>
        <w:t xml:space="preserve"> по телефону, или посредством СМС-информирования, или информирования по электронной почте.</w:t>
      </w:r>
    </w:p>
    <w:p w:rsidR="005D6A7E" w:rsidRDefault="005D6A7E" w:rsidP="005D6A7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D07D25" w:rsidRDefault="00D07D25"/>
    <w:sectPr w:rsidR="00D07D25" w:rsidSect="001206F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5C"/>
    <w:rsid w:val="0042795C"/>
    <w:rsid w:val="005D6A7E"/>
    <w:rsid w:val="00D07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19000-BCEF-43D5-9BA5-EE3BD29D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fc47.ru/" TargetMode="External"/><Relationship Id="rId18" Type="http://schemas.openxmlformats.org/officeDocument/2006/relationships/hyperlink" Target="https://login.consultant.ru/link/?req=doc&amp;base=LAW&amp;n=494999&amp;dst=100189" TargetMode="External"/><Relationship Id="rId26" Type="http://schemas.openxmlformats.org/officeDocument/2006/relationships/hyperlink" Target="https://kszn.lenobl.ru" TargetMode="External"/><Relationship Id="rId39" Type="http://schemas.openxmlformats.org/officeDocument/2006/relationships/hyperlink" Target="https://login.consultant.ru/link/?req=doc&amp;base=LAW&amp;n=500102&amp;dst=6" TargetMode="External"/><Relationship Id="rId21" Type="http://schemas.openxmlformats.org/officeDocument/2006/relationships/hyperlink" Target="https://login.consultant.ru/link/?req=doc&amp;base=SPB&amp;n=315336&amp;dst=100508" TargetMode="External"/><Relationship Id="rId34" Type="http://schemas.openxmlformats.org/officeDocument/2006/relationships/hyperlink" Target="https://login.consultant.ru/link/?req=doc&amp;base=LAW&amp;n=509335&amp;dst=98" TargetMode="External"/><Relationship Id="rId42" Type="http://schemas.openxmlformats.org/officeDocument/2006/relationships/hyperlink" Target="https://login.consultant.ru/link/?req=doc&amp;base=LAW&amp;n=495127" TargetMode="External"/><Relationship Id="rId47" Type="http://schemas.openxmlformats.org/officeDocument/2006/relationships/hyperlink" Target="https://login.consultant.ru/link/?req=doc&amp;base=LAW&amp;n=494996&amp;dst=339" TargetMode="External"/><Relationship Id="rId50" Type="http://schemas.openxmlformats.org/officeDocument/2006/relationships/hyperlink" Target="https://login.consultant.ru/link/?req=doc&amp;base=SPB&amp;n=313920&amp;dst=100571" TargetMode="External"/><Relationship Id="rId55" Type="http://schemas.openxmlformats.org/officeDocument/2006/relationships/hyperlink" Target="https://login.consultant.ru/link/?req=doc&amp;base=LAW&amp;n=442096" TargetMode="External"/><Relationship Id="rId63" Type="http://schemas.openxmlformats.org/officeDocument/2006/relationships/hyperlink" Target="https://login.consultant.ru/link/?req=doc&amp;base=LAW&amp;n=494996&amp;dst=100354" TargetMode="External"/><Relationship Id="rId68" Type="http://schemas.openxmlformats.org/officeDocument/2006/relationships/hyperlink" Target="https://login.consultant.ru/link/?req=doc&amp;base=LAW&amp;n=197748&amp;dst=100008" TargetMode="External"/><Relationship Id="rId7" Type="http://schemas.openxmlformats.org/officeDocument/2006/relationships/hyperlink" Target="https://login.consultant.ru/link/?req=doc&amp;base=SPB&amp;n=313160&amp;dst=160" TargetMode="External"/><Relationship Id="rId2" Type="http://schemas.openxmlformats.org/officeDocument/2006/relationships/settings" Target="settings.xml"/><Relationship Id="rId16" Type="http://schemas.openxmlformats.org/officeDocument/2006/relationships/hyperlink" Target="https://login.consultant.ru/link/?req=doc&amp;base=SPB&amp;n=315336&amp;dst=100505" TargetMode="External"/><Relationship Id="rId29" Type="http://schemas.openxmlformats.org/officeDocument/2006/relationships/hyperlink" Target="https://login.consultant.ru/link/?req=doc&amp;base=LAW&amp;n=2713" TargetMode="External"/><Relationship Id="rId1" Type="http://schemas.openxmlformats.org/officeDocument/2006/relationships/styles" Target="styles.xml"/><Relationship Id="rId6" Type="http://schemas.openxmlformats.org/officeDocument/2006/relationships/hyperlink" Target="https://login.consultant.ru/link/?req=doc&amp;base=SPB&amp;n=313160&amp;dst=160" TargetMode="External"/><Relationship Id="rId11" Type="http://schemas.openxmlformats.org/officeDocument/2006/relationships/hyperlink" Target="https://login.consultant.ru/link/?req=doc&amp;base=SPB&amp;n=315336&amp;dst=100503" TargetMode="External"/><Relationship Id="rId24" Type="http://schemas.openxmlformats.org/officeDocument/2006/relationships/hyperlink" Target="https://login.consultant.ru/link/?req=doc&amp;base=LAW&amp;n=494999&amp;dst=100243" TargetMode="External"/><Relationship Id="rId32" Type="http://schemas.openxmlformats.org/officeDocument/2006/relationships/hyperlink" Target="https://login.consultant.ru/link/?req=doc&amp;base=LAW&amp;n=494633" TargetMode="External"/><Relationship Id="rId37" Type="http://schemas.openxmlformats.org/officeDocument/2006/relationships/hyperlink" Target="https://login.consultant.ru/link/?req=doc&amp;base=LAW&amp;n=509335&amp;dst=278" TargetMode="External"/><Relationship Id="rId40" Type="http://schemas.openxmlformats.org/officeDocument/2006/relationships/hyperlink" Target="https://login.consultant.ru/link/?req=doc&amp;base=LAW&amp;n=494996&amp;dst=138" TargetMode="External"/><Relationship Id="rId45" Type="http://schemas.openxmlformats.org/officeDocument/2006/relationships/hyperlink" Target="https://login.consultant.ru/link/?req=doc&amp;base=LAW&amp;n=511247" TargetMode="External"/><Relationship Id="rId53" Type="http://schemas.openxmlformats.org/officeDocument/2006/relationships/hyperlink" Target="https://login.consultant.ru/link/?req=doc&amp;base=LAW&amp;n=508357" TargetMode="External"/><Relationship Id="rId58" Type="http://schemas.openxmlformats.org/officeDocument/2006/relationships/hyperlink" Target="https://login.consultant.ru/link/?req=doc&amp;base=LAW&amp;n=494996&amp;dst=100354" TargetMode="External"/><Relationship Id="rId66" Type="http://schemas.openxmlformats.org/officeDocument/2006/relationships/hyperlink" Target="https://login.consultant.ru/link/?req=doc&amp;base=SPB&amp;n=315336&amp;dst=100515" TargetMode="External"/><Relationship Id="rId5" Type="http://schemas.openxmlformats.org/officeDocument/2006/relationships/hyperlink" Target="https://login.consultant.ru/link/?req=doc&amp;base=SPB&amp;n=315336&amp;dst=100501" TargetMode="External"/><Relationship Id="rId15" Type="http://schemas.openxmlformats.org/officeDocument/2006/relationships/hyperlink" Target="https://www.gosuslugi.ru" TargetMode="External"/><Relationship Id="rId23" Type="http://schemas.openxmlformats.org/officeDocument/2006/relationships/hyperlink" Target="https://login.consultant.ru/link/?req=doc&amp;base=LAW&amp;n=494999&amp;dst=100202" TargetMode="External"/><Relationship Id="rId28" Type="http://schemas.openxmlformats.org/officeDocument/2006/relationships/hyperlink" Target="https://login.consultant.ru/link/?req=doc&amp;base=LAW&amp;n=2713" TargetMode="External"/><Relationship Id="rId36" Type="http://schemas.openxmlformats.org/officeDocument/2006/relationships/hyperlink" Target="https://login.consultant.ru/link/?req=doc&amp;base=LAW&amp;n=494633" TargetMode="External"/><Relationship Id="rId49" Type="http://schemas.openxmlformats.org/officeDocument/2006/relationships/hyperlink" Target="https://login.consultant.ru/link/?req=doc&amp;base=LAW&amp;n=494996&amp;dst=359" TargetMode="External"/><Relationship Id="rId57" Type="http://schemas.openxmlformats.org/officeDocument/2006/relationships/hyperlink" Target="https://login.consultant.ru/link/?req=doc&amp;base=LAW&amp;n=494996&amp;dst=244" TargetMode="External"/><Relationship Id="rId61" Type="http://schemas.openxmlformats.org/officeDocument/2006/relationships/hyperlink" Target="https://login.consultant.ru/link/?req=doc&amp;base=LAW&amp;n=494996&amp;dst=100354" TargetMode="External"/><Relationship Id="rId10" Type="http://schemas.openxmlformats.org/officeDocument/2006/relationships/hyperlink" Target="https://cszn.info/" TargetMode="External"/><Relationship Id="rId19" Type="http://schemas.openxmlformats.org/officeDocument/2006/relationships/hyperlink" Target="https://login.consultant.ru/link/?req=doc&amp;base=LAW&amp;n=494999&amp;dst=100202" TargetMode="External"/><Relationship Id="rId31" Type="http://schemas.openxmlformats.org/officeDocument/2006/relationships/hyperlink" Target="https://login.consultant.ru/link/?req=doc&amp;base=LAW&amp;n=508514&amp;dst=2665" TargetMode="External"/><Relationship Id="rId44" Type="http://schemas.openxmlformats.org/officeDocument/2006/relationships/hyperlink" Target="https://login.consultant.ru/link/?req=doc&amp;base=LAW&amp;n=505895" TargetMode="External"/><Relationship Id="rId52" Type="http://schemas.openxmlformats.org/officeDocument/2006/relationships/hyperlink" Target="https://login.consultant.ru/link/?req=doc&amp;base=LAW&amp;n=494996&amp;dst=100134" TargetMode="External"/><Relationship Id="rId60" Type="http://schemas.openxmlformats.org/officeDocument/2006/relationships/hyperlink" Target="https://login.consultant.ru/link/?req=doc&amp;base=LAW&amp;n=494996&amp;dst=100354" TargetMode="External"/><Relationship Id="rId65" Type="http://schemas.openxmlformats.org/officeDocument/2006/relationships/hyperlink" Target="https://login.consultant.ru/link/?req=doc&amp;base=LAW&amp;n=494996&amp;dst=219" TargetMode="External"/><Relationship Id="rId4" Type="http://schemas.openxmlformats.org/officeDocument/2006/relationships/hyperlink" Target="https://login.consultant.ru/link/?req=doc&amp;base=SPB&amp;n=308689&amp;dst=102316" TargetMode="External"/><Relationship Id="rId9" Type="http://schemas.openxmlformats.org/officeDocument/2006/relationships/hyperlink" Target="https://login.consultant.ru/link/?req=doc&amp;base=SPB&amp;n=295033&amp;dst=100140" TargetMode="External"/><Relationship Id="rId14" Type="http://schemas.openxmlformats.org/officeDocument/2006/relationships/hyperlink" Target="https://login.consultant.ru/link/?req=doc&amp;base=SPB&amp;n=315336&amp;dst=100504" TargetMode="External"/><Relationship Id="rId22" Type="http://schemas.openxmlformats.org/officeDocument/2006/relationships/hyperlink" Target="https://login.consultant.ru/link/?req=doc&amp;base=LAW&amp;n=494999&amp;dst=100189" TargetMode="External"/><Relationship Id="rId27" Type="http://schemas.openxmlformats.org/officeDocument/2006/relationships/hyperlink" Target="https://login.consultant.ru/link/?req=doc&amp;base=LAW&amp;n=424314&amp;dst=88" TargetMode="External"/><Relationship Id="rId30" Type="http://schemas.openxmlformats.org/officeDocument/2006/relationships/hyperlink" Target="https://login.consultant.ru/link/?req=doc&amp;base=LAW&amp;n=359690" TargetMode="External"/><Relationship Id="rId35" Type="http://schemas.openxmlformats.org/officeDocument/2006/relationships/hyperlink" Target="https://login.consultant.ru/link/?req=doc&amp;base=SPB&amp;n=313160&amp;dst=160" TargetMode="External"/><Relationship Id="rId43" Type="http://schemas.openxmlformats.org/officeDocument/2006/relationships/hyperlink" Target="https://login.consultant.ru/link/?req=doc&amp;base=LAW&amp;n=508490&amp;dst=475" TargetMode="External"/><Relationship Id="rId48" Type="http://schemas.openxmlformats.org/officeDocument/2006/relationships/hyperlink" Target="https://login.consultant.ru/link/?req=doc&amp;base=LAW&amp;n=494996&amp;dst=290" TargetMode="External"/><Relationship Id="rId56" Type="http://schemas.openxmlformats.org/officeDocument/2006/relationships/hyperlink" Target="https://login.consultant.ru/link/?req=doc&amp;base=SPB&amp;n=315336&amp;dst=100513" TargetMode="External"/><Relationship Id="rId64" Type="http://schemas.openxmlformats.org/officeDocument/2006/relationships/hyperlink" Target="https://login.consultant.ru/link/?req=doc&amp;base=LAW&amp;n=494996&amp;dst=112" TargetMode="External"/><Relationship Id="rId69" Type="http://schemas.openxmlformats.org/officeDocument/2006/relationships/fontTable" Target="fontTable.xml"/><Relationship Id="rId8" Type="http://schemas.openxmlformats.org/officeDocument/2006/relationships/hyperlink" Target="https://login.consultant.ru/link/?req=doc&amp;base=SPB&amp;n=295033&amp;dst=100134" TargetMode="External"/><Relationship Id="rId51" Type="http://schemas.openxmlformats.org/officeDocument/2006/relationships/hyperlink" Target="https://login.consultant.ru/link/?req=doc&amp;base=SPB&amp;n=313244" TargetMode="External"/><Relationship Id="rId3" Type="http://schemas.openxmlformats.org/officeDocument/2006/relationships/webSettings" Target="webSettings.xml"/><Relationship Id="rId12" Type="http://schemas.openxmlformats.org/officeDocument/2006/relationships/hyperlink" Target="https://kszn.lenobl.ru" TargetMode="External"/><Relationship Id="rId17" Type="http://schemas.openxmlformats.org/officeDocument/2006/relationships/hyperlink" Target="https://login.consultant.ru/link/?req=doc&amp;base=SPB&amp;n=315336&amp;dst=100507" TargetMode="External"/><Relationship Id="rId25" Type="http://schemas.openxmlformats.org/officeDocument/2006/relationships/hyperlink" Target="https://login.consultant.ru/link/?req=doc&amp;base=SPB&amp;n=315336&amp;dst=100510" TargetMode="External"/><Relationship Id="rId33" Type="http://schemas.openxmlformats.org/officeDocument/2006/relationships/hyperlink" Target="https://login.consultant.ru/link/?req=doc&amp;base=LAW&amp;n=509335&amp;dst=278" TargetMode="External"/><Relationship Id="rId38" Type="http://schemas.openxmlformats.org/officeDocument/2006/relationships/hyperlink" Target="https://login.consultant.ru/link/?req=doc&amp;base=LAW&amp;n=509335&amp;dst=98" TargetMode="External"/><Relationship Id="rId46" Type="http://schemas.openxmlformats.org/officeDocument/2006/relationships/hyperlink" Target="https://login.consultant.ru/link/?req=doc&amp;base=LAW&amp;n=494996&amp;dst=43" TargetMode="External"/><Relationship Id="rId59" Type="http://schemas.openxmlformats.org/officeDocument/2006/relationships/hyperlink" Target="https://login.consultant.ru/link/?req=doc&amp;base=LAW&amp;n=494996&amp;dst=100354" TargetMode="External"/><Relationship Id="rId67" Type="http://schemas.openxmlformats.org/officeDocument/2006/relationships/hyperlink" Target="https://login.consultant.ru/link/?req=doc&amp;base=SPB&amp;n=315336&amp;dst=100516" TargetMode="External"/><Relationship Id="rId20" Type="http://schemas.openxmlformats.org/officeDocument/2006/relationships/hyperlink" Target="https://login.consultant.ru/link/?req=doc&amp;base=LAW&amp;n=494999&amp;dst=100243" TargetMode="External"/><Relationship Id="rId41" Type="http://schemas.openxmlformats.org/officeDocument/2006/relationships/hyperlink" Target="https://login.consultant.ru/link/?req=doc&amp;base=LAW&amp;n=494996&amp;dst=327" TargetMode="External"/><Relationship Id="rId54" Type="http://schemas.openxmlformats.org/officeDocument/2006/relationships/hyperlink" Target="https://login.consultant.ru/link/?req=doc&amp;base=LAW&amp;n=494999" TargetMode="External"/><Relationship Id="rId62" Type="http://schemas.openxmlformats.org/officeDocument/2006/relationships/hyperlink" Target="https://login.consultant.ru/link/?req=doc&amp;base=LAW&amp;n=494996&amp;dst=29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20005</Words>
  <Characters>114033</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2025-08-18T08:57:00Z</dcterms:created>
  <dcterms:modified xsi:type="dcterms:W3CDTF">2025-08-18T08:59:00Z</dcterms:modified>
</cp:coreProperties>
</file>