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AA" w:rsidRDefault="008E37AA" w:rsidP="008E37A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8E37AA" w:rsidRDefault="008E37AA" w:rsidP="008E3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комитета</w:t>
      </w:r>
    </w:p>
    <w:p w:rsidR="008E37AA" w:rsidRDefault="008E37AA" w:rsidP="008E3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социальной защите населения</w:t>
      </w:r>
    </w:p>
    <w:p w:rsidR="008E37AA" w:rsidRDefault="008E37AA" w:rsidP="008E3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8E37AA" w:rsidRDefault="008E37AA" w:rsidP="008E3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30.05.2022 N 04-24</w:t>
      </w:r>
    </w:p>
    <w:p w:rsidR="008E37AA" w:rsidRDefault="008E37AA" w:rsidP="008E37AA">
      <w:pPr>
        <w:autoSpaceDE w:val="0"/>
        <w:autoSpaceDN w:val="0"/>
        <w:adjustRightInd w:val="0"/>
        <w:spacing w:after="0" w:line="240" w:lineRule="auto"/>
        <w:jc w:val="right"/>
        <w:rPr>
          <w:rFonts w:ascii="Arial" w:hAnsi="Arial" w:cs="Arial"/>
          <w:sz w:val="20"/>
          <w:szCs w:val="20"/>
        </w:rPr>
      </w:pPr>
    </w:p>
    <w:p w:rsidR="008E37AA" w:rsidRDefault="008E37AA" w:rsidP="008E3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44</w:t>
      </w:r>
    </w:p>
    <w:p w:rsidR="008E37AA" w:rsidRDefault="008E37AA" w:rsidP="008E3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комитета</w:t>
      </w:r>
    </w:p>
    <w:p w:rsidR="008E37AA" w:rsidRDefault="008E37AA" w:rsidP="008E3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социальной защите населения</w:t>
      </w:r>
    </w:p>
    <w:p w:rsidR="008E37AA" w:rsidRDefault="008E37AA" w:rsidP="008E3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8E37AA" w:rsidRDefault="008E37AA" w:rsidP="008E3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31.01.2020 N 5</w:t>
      </w:r>
    </w:p>
    <w:p w:rsidR="008E37AA" w:rsidRDefault="008E37AA" w:rsidP="008E37AA">
      <w:pPr>
        <w:autoSpaceDE w:val="0"/>
        <w:autoSpaceDN w:val="0"/>
        <w:adjustRightInd w:val="0"/>
        <w:spacing w:after="0" w:line="240" w:lineRule="auto"/>
        <w:jc w:val="right"/>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АДМИНИСТРАТИВНЫЙ РЕГЛАМЕНТ</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ПРЕДОСТАВЛЕНИЯ НА ТЕРРИТОРИИ ЛЕНИНГРАДСКОЙ ОБЛАСТИ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ГОСУДАРСТВЕННОЙ УСЛУГИ ПО НАЗНАЧЕНИЮ ЕДИНОВРЕМЕННОГО ПОСОБИЯ</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ЧЛЕНАМ СЕМЕЙ ГРАЖДАН, ПОГИБШИХ (УМЕРШИХ) В РЕЗУЛЬТАТЕ</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ЧРЕЗВЫЧАЙНОЙ СИТУАЦИИ ПРИРОДНОГО И ТЕХНОГЕННОГО ХАРАКТЕРА</w:t>
      </w:r>
    </w:p>
    <w:p w:rsidR="008E37AA" w:rsidRDefault="008E37AA" w:rsidP="008E37AA">
      <w:pPr>
        <w:autoSpaceDE w:val="0"/>
        <w:autoSpaceDN w:val="0"/>
        <w:adjustRightInd w:val="0"/>
        <w:spacing w:after="0" w:line="240" w:lineRule="auto"/>
        <w:jc w:val="center"/>
        <w:rPr>
          <w:rFonts w:ascii="Arial" w:hAnsi="Arial" w:cs="Arial"/>
          <w:sz w:val="20"/>
          <w:szCs w:val="20"/>
        </w:rPr>
      </w:pPr>
    </w:p>
    <w:p w:rsidR="008E37AA" w:rsidRDefault="008E37AA" w:rsidP="008E3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назначение единовременного</w:t>
      </w:r>
    </w:p>
    <w:p w:rsidR="008E37AA" w:rsidRDefault="008E37AA" w:rsidP="008E3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пособия членам семей граждан, погибших (умерших)</w:t>
      </w:r>
    </w:p>
    <w:p w:rsidR="008E37AA" w:rsidRDefault="008E37AA" w:rsidP="008E3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результате чрезвычайной ситуации природного и техногенного</w:t>
      </w:r>
    </w:p>
    <w:p w:rsidR="008E37AA" w:rsidRDefault="008E37AA" w:rsidP="008E3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характера)</w:t>
      </w:r>
    </w:p>
    <w:p w:rsidR="008E37AA" w:rsidRDefault="008E37AA" w:rsidP="008E3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8E37AA" w:rsidRDefault="008E37AA" w:rsidP="008E37AA">
      <w:pPr>
        <w:autoSpaceDE w:val="0"/>
        <w:autoSpaceDN w:val="0"/>
        <w:adjustRightInd w:val="0"/>
        <w:spacing w:after="0" w:line="240" w:lineRule="auto"/>
        <w:jc w:val="center"/>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 ОБЩИЕ ПОЛОЖЕНИЯ</w:t>
      </w:r>
    </w:p>
    <w:p w:rsidR="008E37AA" w:rsidRDefault="008E37AA" w:rsidP="008E37AA">
      <w:pPr>
        <w:autoSpaceDE w:val="0"/>
        <w:autoSpaceDN w:val="0"/>
        <w:adjustRightInd w:val="0"/>
        <w:spacing w:after="0" w:line="240" w:lineRule="auto"/>
        <w:jc w:val="center"/>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Предмет регулирования административного регламента</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услуги (описание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Категории заявителей и их представителей, имеющих право</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выступать от их имени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а также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являющихся членами семей (супруг (супруга), дети, родители, лица, находившиеся на иждивении) граждан, погибших (умерших) в результате чрезвычайной ситуации природного и техногенного характера.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недееспособных или не полностью дееспособных заявителей;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Порядок информирования о предоставлении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сайте Ленинградского областного государственного казенного учреждения "Центр социальной защиты населения" (далее - ЦСЗН);</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http://social.lenobl.ru/;</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Едином портале государственных услуг (далее - ЕПГУ) www.gu.lenobl.ru / www.gosuslugi.ru;</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 СТАНДАРТ ПРЕДОСТАВЛЕНИЯ ГОСУДАРСТВЕННОЙ УСЛУГИ</w:t>
      </w:r>
    </w:p>
    <w:p w:rsidR="008E37AA" w:rsidRDefault="008E37AA" w:rsidP="008E37AA">
      <w:pPr>
        <w:autoSpaceDE w:val="0"/>
        <w:autoSpaceDN w:val="0"/>
        <w:adjustRightInd w:val="0"/>
        <w:spacing w:after="0" w:line="240" w:lineRule="auto"/>
        <w:jc w:val="center"/>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Полное наименование государственной услуги,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сокращенное наименование 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государственная услуга по назначению единовременного пособия членам семей граждан, погибших (умерших) в результате чрезвычайной ситуации природного и техногенного характера (далее - государственная услуга).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назначение единовременного пособия членам семей граждан, погибших (умерших) в результате чрезвычайной ситуации природного и техногенного характера.</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Наименование органа исполнительной власти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Ленинградской области (органа местного самоуправления),</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предоставляющего государственную услугу, а также способы</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обращения заявителя</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ЦСЗН;</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действующие филиалы, отделы и удаленные рабочие места ГБУ ЛО "МФЦ", расположенные на территории Ленинградской области (далее -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Заявление на получение государственной услуги с комплектом документов принимается: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ЕПГУ - в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 - в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ГБУ ЛО "МФЦ" - в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записи заявитель выбирает любые свободные для приема дату и время в пределах установленного в МФЦ графика приема заявителей.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 w:history="1">
        <w:r>
          <w:rPr>
            <w:rStyle w:val="a3"/>
            <w:rFonts w:ascii="Arial" w:hAnsi="Arial" w:cs="Arial"/>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Результат предоставления государственной услуги,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а также способы получения результата</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назначении государственной услуги по форме согласно приложению 3 (не приводится) к настоящему регламенту;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об отказе в назначении государственной услуги по форме согласно приложению 4 (не приводится) к настоящему регламенту.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ЕПГУ.</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Срок предоставления 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16 календарных дней с даты регистрации заявления в ЦСЗН в соответствии с </w:t>
      </w:r>
      <w:hyperlink r:id="rId5" w:anchor="Par731" w:history="1">
        <w:r>
          <w:rPr>
            <w:rStyle w:val="a3"/>
            <w:rFonts w:ascii="Arial" w:hAnsi="Arial" w:cs="Arial"/>
            <w:sz w:val="20"/>
            <w:szCs w:val="20"/>
          </w:rPr>
          <w:t>пунктом 2.13</w:t>
        </w:r>
      </w:hyperlink>
      <w:r>
        <w:rPr>
          <w:rFonts w:ascii="Arial" w:hAnsi="Arial" w:cs="Arial"/>
          <w:sz w:val="20"/>
          <w:szCs w:val="20"/>
        </w:rPr>
        <w:t xml:space="preserve"> настоящего регламента.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bookmarkStart w:id="0" w:name="Par596"/>
      <w:bookmarkEnd w:id="0"/>
      <w:r>
        <w:rPr>
          <w:rFonts w:ascii="Arial" w:hAnsi="Arial" w:cs="Arial"/>
          <w:sz w:val="20"/>
          <w:szCs w:val="20"/>
        </w:rPr>
        <w:t>2.4.1. Государственная услуга предоставляется заявителю, если заявление о ее предоставлении последовало не позднее 12 месяцев со дня введения режима чрезвычайной ситуации.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Правовые основания для предоставления 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Исчерпывающий перечень документов, необходимых</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lastRenderedPageBreak/>
        <w:t>в соответствии с законодательными или иными нормативными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правовыми актами для предоставления государственной услуги,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подлежащих представлению заявителем</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bookmarkStart w:id="1" w:name="Par608"/>
      <w:bookmarkEnd w:id="1"/>
      <w:r>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паспортных данных;</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сведений о месте проживания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сведений, указанных в СНИЛС.</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6" w:history="1">
        <w:r>
          <w:rPr>
            <w:rStyle w:val="a3"/>
            <w:rFonts w:ascii="Arial" w:hAnsi="Arial" w:cs="Arial"/>
            <w:sz w:val="20"/>
            <w:szCs w:val="20"/>
          </w:rPr>
          <w:t>статьей 10</w:t>
        </w:r>
      </w:hyperlink>
      <w:r>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согласие на обработку персональных данных по форме согласно приложению 2 (не приводится) к настоящему регламенту;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(документы), подтверждающий (подтверждающие) информацию о нахождении заявителя на иждивении погибшего;</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постановление следователя (дознавателя, судьи) или определение суда, подтверждающие факт гибели (смерти) гражданина в результате чрезвычайной ситуации.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bookmarkStart w:id="2" w:name="Par619"/>
      <w:bookmarkEnd w:id="2"/>
      <w:r>
        <w:rPr>
          <w:rFonts w:ascii="Arial" w:hAnsi="Arial" w:cs="Arial"/>
          <w:sz w:val="20"/>
          <w:szCs w:val="20"/>
        </w:rPr>
        <w:t>2.6.1. Представитель заявителя из числа: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7" w:history="1">
        <w:r>
          <w:rPr>
            <w:rStyle w:val="a3"/>
            <w:rFonts w:ascii="Arial" w:hAnsi="Arial" w:cs="Arial"/>
            <w:sz w:val="20"/>
            <w:szCs w:val="20"/>
          </w:rPr>
          <w:t>статьей 10</w:t>
        </w:r>
      </w:hyperlink>
      <w:r>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8" w:history="1">
        <w:r>
          <w:rPr>
            <w:rStyle w:val="a3"/>
            <w:rFonts w:ascii="Arial" w:hAnsi="Arial" w:cs="Arial"/>
            <w:sz w:val="20"/>
            <w:szCs w:val="20"/>
          </w:rPr>
          <w:t>статьей 10</w:t>
        </w:r>
      </w:hyperlink>
      <w:r>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w:t>
      </w:r>
      <w:r>
        <w:rPr>
          <w:rFonts w:ascii="Arial" w:hAnsi="Arial" w:cs="Arial"/>
          <w:sz w:val="20"/>
          <w:szCs w:val="20"/>
        </w:rPr>
        <w:lastRenderedPageBreak/>
        <w:t>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9" w:history="1">
        <w:r>
          <w:rPr>
            <w:rStyle w:val="a3"/>
            <w:rFonts w:ascii="Arial" w:hAnsi="Arial" w:cs="Arial"/>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доверенность в простой письменной форме согласно приложениям 7 и 8 (не приводятся) к настоящему регламенту.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написано на бланке по форме согласно приложению 1 к настоящему регламенту;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w:t>
      </w:r>
      <w:r>
        <w:rPr>
          <w:rFonts w:ascii="Arial" w:hAnsi="Arial" w:cs="Arial"/>
          <w:sz w:val="20"/>
          <w:szCs w:val="20"/>
        </w:rPr>
        <w:lastRenderedPageBreak/>
        <w:t>соответствии с действующим законодательством, подтверждающую наличие у представителя прав действовать от лица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и печати в них хорошо читаемы;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написаны полностью;</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Требования к типу электронных документов.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Формат документа при обращении посредством ЕПГУ, формат сканирования при обращении посредством МФЦ - многостраничный pdf, с разрешением 150 dpi, в черно-белом или сером цвете.</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Исчерпывающий перечень документов, необходимых</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в соответствии с законодательными или иными нормативными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правовыми актами для предоставления государственной услуги,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находящихся в распоряжении государственных органов, органов</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местного самоуправления и подведомственных им организаций</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(за исключением организаций, оказывающих услуги, необходимые</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 обязательные для предоставления государственной услуги)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 подлежащих представлению в рамках межведомственного</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информационного взаимодействия</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bookmarkStart w:id="3" w:name="Par658"/>
      <w:bookmarkEnd w:id="3"/>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органе внутренних дел:</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14 - летнего возраста;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по месту жительства, по месту пребывания гражданина и(или) членов его семьи, указанных в заявлении;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территориальном органе Пенсионного фонда Российской Федерации: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страховом номере индивидуального лицевого счета гражданина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органе опеки и попечительства Ленинградской области: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нахождении населенного пункта в границах зоны чрезвычайной ситуации.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Заявитель вправе представить документы (сведения), указанные в </w:t>
      </w:r>
      <w:hyperlink r:id="rId10" w:anchor="Par658" w:history="1">
        <w:r>
          <w:rPr>
            <w:rStyle w:val="a3"/>
            <w:rFonts w:ascii="Arial" w:hAnsi="Arial" w:cs="Arial"/>
            <w:sz w:val="20"/>
            <w:szCs w:val="20"/>
          </w:rPr>
          <w:t>пункте 2.7</w:t>
        </w:r>
      </w:hyperlink>
      <w:r>
        <w:rPr>
          <w:rFonts w:ascii="Arial" w:hAnsi="Arial" w:cs="Arial"/>
          <w:sz w:val="20"/>
          <w:szCs w:val="20"/>
        </w:rPr>
        <w:t xml:space="preserve"> настоящего регламента, по собственной инициативе.</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r:id="rId11" w:anchor="Par608" w:history="1">
        <w:r>
          <w:rPr>
            <w:rStyle w:val="a3"/>
            <w:rFonts w:ascii="Arial" w:hAnsi="Arial" w:cs="Arial"/>
            <w:sz w:val="20"/>
            <w:szCs w:val="20"/>
          </w:rPr>
          <w:t>пунктах 2.6</w:t>
        </w:r>
      </w:hyperlink>
      <w:r>
        <w:rPr>
          <w:rFonts w:ascii="Arial" w:hAnsi="Arial" w:cs="Arial"/>
          <w:sz w:val="20"/>
          <w:szCs w:val="20"/>
        </w:rPr>
        <w:t xml:space="preserve"> - </w:t>
      </w:r>
      <w:hyperlink r:id="rId12" w:anchor="Par619" w:history="1">
        <w:r>
          <w:rPr>
            <w:rStyle w:val="a3"/>
            <w:rFonts w:ascii="Arial" w:hAnsi="Arial" w:cs="Arial"/>
            <w:sz w:val="20"/>
            <w:szCs w:val="20"/>
          </w:rPr>
          <w:t>2.6.1</w:t>
        </w:r>
      </w:hyperlink>
      <w:r>
        <w:rPr>
          <w:rFonts w:ascii="Arial" w:hAnsi="Arial" w:cs="Arial"/>
          <w:sz w:val="20"/>
          <w:szCs w:val="20"/>
        </w:rPr>
        <w:t xml:space="preserve"> настоящего административного регламента.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Органы, предоставляющие государственную услугу, не вправе требовать от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3" w:history="1">
        <w:r>
          <w:rPr>
            <w:rStyle w:val="a3"/>
            <w:rFonts w:ascii="Arial" w:hAnsi="Arial" w:cs="Arial"/>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4" w:history="1">
        <w:r>
          <w:rPr>
            <w:rStyle w:val="a3"/>
            <w:rFonts w:ascii="Arial" w:hAnsi="Arial" w:cs="Arial"/>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Pr>
            <w:rStyle w:val="a3"/>
            <w:rFonts w:ascii="Arial" w:hAnsi="Arial" w:cs="Arial"/>
            <w:sz w:val="20"/>
            <w:szCs w:val="20"/>
          </w:rPr>
          <w:t>пунктом 4 части 1 статьи 7</w:t>
        </w:r>
      </w:hyperlink>
      <w:r>
        <w:rPr>
          <w:rFonts w:ascii="Arial" w:hAnsi="Arial" w:cs="Arial"/>
          <w:sz w:val="20"/>
          <w:szCs w:val="20"/>
        </w:rPr>
        <w:t xml:space="preserve"> Федерального закона N 210-ФЗ;</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Pr>
            <w:rStyle w:val="a3"/>
            <w:rFonts w:ascii="Arial" w:hAnsi="Arial" w:cs="Arial"/>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Исчерпывающий перечень оснований для приостановления</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предоставления государственной услуги с указанием допустимых</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lastRenderedPageBreak/>
        <w:t>сроков приостановления в случае, если возможность</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приостановления предоставления государственной услуги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предусмотрена действующим законодательством</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17" w:anchor="Par805" w:history="1">
        <w:r>
          <w:rPr>
            <w:rStyle w:val="a3"/>
            <w:rFonts w:ascii="Arial" w:hAnsi="Arial" w:cs="Arial"/>
            <w:sz w:val="20"/>
            <w:szCs w:val="20"/>
          </w:rPr>
          <w:t>пункте 3.1.1</w:t>
        </w:r>
      </w:hyperlink>
      <w:r>
        <w:rPr>
          <w:rFonts w:ascii="Arial" w:hAnsi="Arial" w:cs="Arial"/>
          <w:sz w:val="20"/>
          <w:szCs w:val="20"/>
        </w:rPr>
        <w:t xml:space="preserve"> настоящего регламента, со дня их поступления в ЦСЗН.</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Исчерпывающий перечень оснований для отказа в приеме</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документов, необходимых для предоставления</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bookmarkStart w:id="4" w:name="Par696"/>
      <w:bookmarkEnd w:id="4"/>
      <w:r>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 срок подачи документов;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подано лицом, не уполномоченным на осуществление таких действий;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представление неполного комплекта документов, указанных в </w:t>
      </w:r>
      <w:hyperlink r:id="rId18" w:anchor="Par608" w:history="1">
        <w:r>
          <w:rPr>
            <w:rStyle w:val="a3"/>
            <w:rFonts w:ascii="Arial" w:hAnsi="Arial" w:cs="Arial"/>
            <w:sz w:val="20"/>
            <w:szCs w:val="20"/>
          </w:rPr>
          <w:t>пунктах 2.6</w:t>
        </w:r>
      </w:hyperlink>
      <w:r>
        <w:rPr>
          <w:rFonts w:ascii="Arial" w:hAnsi="Arial" w:cs="Arial"/>
          <w:sz w:val="20"/>
          <w:szCs w:val="20"/>
        </w:rPr>
        <w:t xml:space="preserve"> - </w:t>
      </w:r>
      <w:hyperlink r:id="rId19" w:anchor="Par619" w:history="1">
        <w:r>
          <w:rPr>
            <w:rStyle w:val="a3"/>
            <w:rFonts w:ascii="Arial" w:hAnsi="Arial" w:cs="Arial"/>
            <w:sz w:val="20"/>
            <w:szCs w:val="20"/>
          </w:rPr>
          <w:t>2.6.1</w:t>
        </w:r>
      </w:hyperlink>
      <w:r>
        <w:rPr>
          <w:rFonts w:ascii="Arial" w:hAnsi="Arial" w:cs="Arial"/>
          <w:sz w:val="20"/>
          <w:szCs w:val="20"/>
        </w:rPr>
        <w:t xml:space="preserve"> настоящего регламента;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на получение услуги оформлено не в соответствии с административным регламентом;</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заявление с комплектом документов подписаны недействительной электронной подписью;</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представленные заявителем документы недействительны/указанные в заявлении сведения недостоверны;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Исчерпывающий перечень оснований для отказа в предоставлении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lastRenderedPageBreak/>
        <w:t>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гражданина требованиям, указанным в </w:t>
      </w:r>
      <w:hyperlink r:id="rId20" w:history="1">
        <w:r>
          <w:rPr>
            <w:rStyle w:val="a3"/>
            <w:rFonts w:ascii="Arial" w:hAnsi="Arial" w:cs="Arial"/>
            <w:sz w:val="20"/>
            <w:szCs w:val="20"/>
          </w:rPr>
          <w:t>пункте 2</w:t>
        </w:r>
      </w:hyperlink>
      <w:r>
        <w:rPr>
          <w:rFonts w:ascii="Arial" w:hAnsi="Arial" w:cs="Arial"/>
          <w:sz w:val="20"/>
          <w:szCs w:val="20"/>
        </w:rPr>
        <w:t xml:space="preserve">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непредставление (представление не в полном объеме) документов и сведений, указанных в </w:t>
      </w:r>
      <w:hyperlink r:id="rId21" w:anchor="Par608" w:history="1">
        <w:r>
          <w:rPr>
            <w:rStyle w:val="a3"/>
            <w:rFonts w:ascii="Arial" w:hAnsi="Arial" w:cs="Arial"/>
            <w:sz w:val="20"/>
            <w:szCs w:val="20"/>
          </w:rPr>
          <w:t>пунктах 2.6</w:t>
        </w:r>
      </w:hyperlink>
      <w:r>
        <w:rPr>
          <w:rFonts w:ascii="Arial" w:hAnsi="Arial" w:cs="Arial"/>
          <w:sz w:val="20"/>
          <w:szCs w:val="20"/>
        </w:rPr>
        <w:t xml:space="preserve"> - </w:t>
      </w:r>
      <w:hyperlink r:id="rId22" w:anchor="Par619" w:history="1">
        <w:r>
          <w:rPr>
            <w:rStyle w:val="a3"/>
            <w:rFonts w:ascii="Arial" w:hAnsi="Arial" w:cs="Arial"/>
            <w:sz w:val="20"/>
            <w:szCs w:val="20"/>
          </w:rPr>
          <w:t>2.6.1</w:t>
        </w:r>
      </w:hyperlink>
      <w:r>
        <w:rPr>
          <w:rFonts w:ascii="Arial" w:hAnsi="Arial" w:cs="Arial"/>
          <w:sz w:val="20"/>
          <w:szCs w:val="20"/>
        </w:rPr>
        <w:t xml:space="preserve"> настоящего регламента;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факта недостоверности представленных гражданином сведений, выявленного в том числе в ходе проверки сведений в рамках межведомственного взаимодействия;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гражданином, как членом семьи гражданина, погибшего (умершего) в результате чрезвычайной ситуации природного и техногенного характера на территории Ленинградской области, единовременного пособия в соответствии с Порядком ранее;</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поступление заявления по истечении срока, указанного в </w:t>
      </w:r>
      <w:hyperlink r:id="rId23" w:anchor="Par596" w:history="1">
        <w:r>
          <w:rPr>
            <w:rStyle w:val="a3"/>
            <w:rFonts w:ascii="Arial" w:hAnsi="Arial" w:cs="Arial"/>
            <w:sz w:val="20"/>
            <w:szCs w:val="20"/>
          </w:rPr>
          <w:t>пункте 2.4.1</w:t>
        </w:r>
      </w:hyperlink>
      <w:r>
        <w:rPr>
          <w:rFonts w:ascii="Arial" w:hAnsi="Arial" w:cs="Arial"/>
          <w:sz w:val="20"/>
          <w:szCs w:val="20"/>
        </w:rPr>
        <w:t xml:space="preserve"> настоящего регламента.</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Порядок, размер и основания взимания государственной</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пошлины или иной платы, взимаемой за предоставление</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Максимальный срок ожидания в очереди при подаче запроса</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о предоставлении государственной услуги и при получении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результата предоставления 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Срок регистрации заявления заявителя о предоставлении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bookmarkStart w:id="5" w:name="Par731"/>
      <w:bookmarkEnd w:id="5"/>
      <w:r>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Требования к помещениям, в которых предоставляются</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государственные услуги, к залу ожидания, местам</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для заполнения запросов о предоставлении государственной</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или муниципальной услуги, информационным стендам с образцами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их заполнения и перечнем документов, необходимых</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для предоставления государственной услуги, в том числе</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к обеспечению доступности для инвалидов указанных объектов</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в соответствии с законодательством Российской Федерации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о социальной защите инвалидов</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bookmarkStart w:id="6" w:name="Par745"/>
      <w:bookmarkEnd w:id="6"/>
      <w:r>
        <w:rPr>
          <w:rFonts w:ascii="Arial" w:hAnsi="Arial" w:cs="Arial"/>
          <w:sz w:val="20"/>
          <w:szCs w:val="20"/>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rPr>
          <w:rFonts w:ascii="Arial" w:hAnsi="Arial" w:cs="Arial"/>
          <w:sz w:val="20"/>
          <w:szCs w:val="20"/>
        </w:rPr>
        <w:lastRenderedPageBreak/>
        <w:t>информационным стендам с образцами их заполнения и перечнем документов, необходимых для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Показатели доступности и качества 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применимые в отношении всех заявителей):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транспортная доступность к месту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наличие указателей, обеспечивающих беспрепятственный доступ к помещениям, в которых предоставляется услуга;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государственной услуги по экстерриториальному принципу.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r:id="rId24" w:anchor="Par745" w:history="1">
        <w:r>
          <w:rPr>
            <w:rStyle w:val="a3"/>
            <w:rFonts w:ascii="Arial" w:hAnsi="Arial" w:cs="Arial"/>
            <w:sz w:val="20"/>
            <w:szCs w:val="20"/>
          </w:rPr>
          <w:t>пункте 2.14</w:t>
        </w:r>
      </w:hyperlink>
      <w:r>
        <w:rPr>
          <w:rFonts w:ascii="Arial" w:hAnsi="Arial" w:cs="Arial"/>
          <w:sz w:val="20"/>
          <w:szCs w:val="20"/>
        </w:rPr>
        <w:t xml:space="preserve"> настоящего регламента;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Информация об услугах, являющихся необходимыми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 обязательными для предоставления 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Иные требования, в том числе учитывающие особенности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предоставления государственной услуги по экстерриториальному</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принципу и особенности предоставления государственной услуги</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в электронной форме</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25" w:history="1">
        <w:r>
          <w:rPr>
            <w:rStyle w:val="a3"/>
            <w:rFonts w:ascii="Arial" w:hAnsi="Arial" w:cs="Arial"/>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6" w:history="1">
        <w:r>
          <w:rPr>
            <w:rStyle w:val="a3"/>
            <w:rFonts w:ascii="Arial" w:hAnsi="Arial" w:cs="Arial"/>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III. СОСТАВ, ПОСЛЕДОВАТЕЛЬНОСТЬ И СРОКИ ВЫПОЛНЕНИЯ</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АДМИНИСТРАТИВНЫХ ПРОЦЕДУР, ТРЕБОВАНИЯ К ПОРЯДКУ</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ИХ ВЫПОЛНЕНИЯ, В ТОМ ЧИСЛЕ ОСОБЕННОСТИ ВЫПОЛНЕНИЯ</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АДМИНИСТРАТИВНЫХ ПРОЦЕДУР В ЭЛЕКТРОННОМ ВИДЕ</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outlineLvl w:val="1"/>
        <w:rPr>
          <w:rFonts w:ascii="Arial" w:hAnsi="Arial" w:cs="Arial"/>
          <w:b/>
          <w:bCs/>
          <w:sz w:val="20"/>
          <w:szCs w:val="20"/>
        </w:rPr>
      </w:pPr>
      <w:bookmarkStart w:id="7" w:name="Par803"/>
      <w:bookmarkEnd w:id="7"/>
      <w:r>
        <w:rPr>
          <w:rFonts w:ascii="Arial" w:hAnsi="Arial" w:cs="Arial"/>
          <w:b/>
          <w:bCs/>
          <w:sz w:val="20"/>
          <w:szCs w:val="20"/>
        </w:rPr>
        <w:t>3.1. Состав, последовательность и сроки выполнения административных процедур, требования к порядку их выполнения</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bookmarkStart w:id="8" w:name="Par805"/>
      <w:bookmarkEnd w:id="8"/>
      <w:r>
        <w:rPr>
          <w:rFonts w:ascii="Arial" w:hAnsi="Arial" w:cs="Arial"/>
          <w:sz w:val="20"/>
          <w:szCs w:val="20"/>
        </w:rPr>
        <w:t>3.1.1. Предоставление государственной услуги включает в себя следующие административные процедуры: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bookmarkStart w:id="9" w:name="Par806"/>
      <w:bookmarkEnd w:id="9"/>
      <w:r>
        <w:rPr>
          <w:rFonts w:ascii="Arial" w:hAnsi="Arial" w:cs="Arial"/>
          <w:sz w:val="20"/>
          <w:szCs w:val="20"/>
        </w:rPr>
        <w:t>1) прием и регистрация заявления о предоставлении государственной услуги по форме согласно приложению 1 - 1 календарный день;</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bookmarkStart w:id="10" w:name="Par808"/>
      <w:bookmarkEnd w:id="10"/>
      <w:r>
        <w:rPr>
          <w:rFonts w:ascii="Arial" w:hAnsi="Arial" w:cs="Arial"/>
          <w:sz w:val="20"/>
          <w:szCs w:val="20"/>
        </w:rPr>
        <w:t>3) принятие решения по форме согласно приложениям 3 - 4 к настоящему регламенту - 8 календарных дней со дня окончания второй административной процедуры;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bookmarkStart w:id="11" w:name="Par809"/>
      <w:bookmarkEnd w:id="11"/>
      <w:r>
        <w:rPr>
          <w:rFonts w:ascii="Arial" w:hAnsi="Arial" w:cs="Arial"/>
          <w:sz w:val="20"/>
          <w:szCs w:val="20"/>
        </w:rPr>
        <w:t>4) информирование граждан о принятом решении и выдача (направление) результата - 2 календарных дня с даты принятия соответствующего решения.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Прием и регистрация заявления о предоставлении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3.1.2.1. Основание для начала административной процедуры: поступление в ЦСЗН заявления и документов, предусмотренных </w:t>
      </w:r>
      <w:hyperlink r:id="rId27" w:anchor="Par608" w:history="1">
        <w:r>
          <w:rPr>
            <w:rStyle w:val="a3"/>
            <w:rFonts w:ascii="Arial" w:hAnsi="Arial" w:cs="Arial"/>
            <w:sz w:val="20"/>
            <w:szCs w:val="20"/>
          </w:rPr>
          <w:t>пунктом 2.6</w:t>
        </w:r>
      </w:hyperlink>
      <w:r>
        <w:rPr>
          <w:rFonts w:ascii="Arial" w:hAnsi="Arial" w:cs="Arial"/>
          <w:sz w:val="20"/>
          <w:szCs w:val="20"/>
        </w:rPr>
        <w:t xml:space="preserve"> - </w:t>
      </w:r>
      <w:hyperlink r:id="rId28" w:anchor="Par619" w:history="1">
        <w:r>
          <w:rPr>
            <w:rStyle w:val="a3"/>
            <w:rFonts w:ascii="Arial" w:hAnsi="Arial" w:cs="Arial"/>
            <w:sz w:val="20"/>
            <w:szCs w:val="20"/>
          </w:rPr>
          <w:t>2.6.1</w:t>
        </w:r>
      </w:hyperlink>
      <w:r>
        <w:rPr>
          <w:rFonts w:ascii="Arial" w:hAnsi="Arial" w:cs="Arial"/>
          <w:sz w:val="20"/>
          <w:szCs w:val="20"/>
        </w:rPr>
        <w:t xml:space="preserve"> настоящего административного регламента.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r:id="rId29" w:anchor="Par806" w:history="1">
        <w:r>
          <w:rPr>
            <w:rStyle w:val="a3"/>
            <w:rFonts w:ascii="Arial" w:hAnsi="Arial" w:cs="Arial"/>
            <w:sz w:val="20"/>
            <w:szCs w:val="20"/>
          </w:rPr>
          <w:t>подпункте 1 подпункта 3.1.1 пункта 3.1</w:t>
        </w:r>
      </w:hyperlink>
      <w:r>
        <w:rPr>
          <w:rFonts w:ascii="Arial" w:hAnsi="Arial" w:cs="Arial"/>
          <w:sz w:val="20"/>
          <w:szCs w:val="20"/>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r:id="rId30" w:anchor="Par731" w:history="1">
        <w:r>
          <w:rPr>
            <w:rStyle w:val="a3"/>
            <w:rFonts w:ascii="Arial" w:hAnsi="Arial" w:cs="Arial"/>
            <w:sz w:val="20"/>
            <w:szCs w:val="20"/>
          </w:rPr>
          <w:t>пункте 2.13</w:t>
        </w:r>
      </w:hyperlink>
      <w:r>
        <w:rPr>
          <w:rFonts w:ascii="Arial" w:hAnsi="Arial" w:cs="Arial"/>
          <w:sz w:val="20"/>
          <w:szCs w:val="20"/>
        </w:rPr>
        <w:t xml:space="preserve"> настоящего регламента.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административной процедуры: должностное лицо, ответственное за делопроизводство.</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Рассмотрение документов об оказании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3.1.3.2. Содержание административного действия (административных действий), продолжительность и(или) максимальный срок его (их) выполнения: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w:t>
      </w:r>
      <w:r>
        <w:rPr>
          <w:rFonts w:ascii="Arial" w:hAnsi="Arial" w:cs="Arial"/>
          <w:sz w:val="20"/>
          <w:szCs w:val="20"/>
        </w:rPr>
        <w:lastRenderedPageBreak/>
        <w:t>решения по итогам рассмотрения заявления и документов в течение 5 календарных дней с даты окончания первой административной процедуры.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должностное лицо, ответственное за формирование проекта решения.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Критерий принятия решения: наличие/отсутствие у заявителя права на получение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Принятие решения.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r:id="rId31" w:anchor="Par808" w:history="1">
        <w:r>
          <w:rPr>
            <w:rStyle w:val="a3"/>
            <w:rFonts w:ascii="Arial" w:hAnsi="Arial" w:cs="Arial"/>
            <w:sz w:val="20"/>
            <w:szCs w:val="20"/>
          </w:rPr>
          <w:t>подпункте 3 подпункта 3.1.1 пункта 3.1</w:t>
        </w:r>
      </w:hyperlink>
      <w:r>
        <w:rPr>
          <w:rFonts w:ascii="Arial" w:hAnsi="Arial" w:cs="Arial"/>
          <w:sz w:val="20"/>
          <w:szCs w:val="20"/>
        </w:rP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3.1.4.3. Лицо, ответственное за выполнение административной процедуры: должностное лицо, ответственное за принятие решения.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3.1.4.4. Критерии принятия решения: наличие (отсутствие) у заявителя права на получение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3.1.4.5. Результат выполнения административной процедуры: принятие соответствующего решения.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Выдача (направление) результата.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3.1.5.1. Основание для начала административной процедуры: принятие соответствующего решения.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r:id="rId32" w:anchor="Par809" w:history="1">
        <w:r>
          <w:rPr>
            <w:rStyle w:val="a3"/>
            <w:rFonts w:ascii="Arial" w:hAnsi="Arial" w:cs="Arial"/>
            <w:sz w:val="20"/>
            <w:szCs w:val="20"/>
          </w:rPr>
          <w:t>подпункте 4 подпункта 3.1.1 пункта 3.1</w:t>
        </w:r>
      </w:hyperlink>
      <w:r>
        <w:rPr>
          <w:rFonts w:ascii="Arial" w:hAnsi="Arial" w:cs="Arial"/>
          <w:sz w:val="20"/>
          <w:szCs w:val="20"/>
        </w:rPr>
        <w:t xml:space="preserve"> настоящего регламента, для получения документов посредством МФЦ либо ЕПГУ размещает в АИС "Межвед ЛО" и(или) АИС "Соцзащита" соответствующее распоряжение (приложения 3, 4 к настоящему регламенту);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3.1.5.3. Лицо, ответственное за выполнение административной процедуры: должностное лицо, ответственное за делопроизводство.</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3.2. Особенности выполнения административных процедур в электронной форме</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осуществляется в соответствии с Федеральным </w:t>
      </w:r>
      <w:hyperlink r:id="rId33" w:history="1">
        <w:r>
          <w:rPr>
            <w:rStyle w:val="a3"/>
            <w:rFonts w:ascii="Arial" w:hAnsi="Arial" w:cs="Arial"/>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34" w:history="1">
        <w:r>
          <w:rPr>
            <w:rStyle w:val="a3"/>
            <w:rFonts w:ascii="Arial" w:hAnsi="Arial" w:cs="Arial"/>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35" w:history="1">
        <w:r>
          <w:rPr>
            <w:rStyle w:val="a3"/>
            <w:rFonts w:ascii="Arial" w:hAnsi="Arial" w:cs="Arial"/>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предоставляется через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bookmarkStart w:id="12" w:name="Par840"/>
      <w:bookmarkEnd w:id="12"/>
      <w:r>
        <w:rPr>
          <w:rFonts w:ascii="Arial" w:hAnsi="Arial" w:cs="Arial"/>
          <w:sz w:val="20"/>
          <w:szCs w:val="20"/>
        </w:rPr>
        <w:t>3.2.4. Для подачи заявления через ЕПГУ заявитель должен выполнить следующие действия: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результате направления пакета электронных документов посредством ЕПГУ в соответствии с требованиями </w:t>
      </w:r>
      <w:hyperlink r:id="rId36" w:anchor="Par840" w:history="1">
        <w:r>
          <w:rPr>
            <w:rStyle w:val="a3"/>
            <w:rFonts w:ascii="Arial" w:hAnsi="Arial" w:cs="Arial"/>
            <w:sz w:val="20"/>
            <w:szCs w:val="20"/>
          </w:rPr>
          <w:t>пункта 3.2.4</w:t>
        </w:r>
      </w:hyperlink>
      <w:r>
        <w:rPr>
          <w:rFonts w:ascii="Arial" w:hAnsi="Arial" w:cs="Arial"/>
          <w:sz w:val="20"/>
          <w:szCs w:val="20"/>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предоставлении государственной услуги через ЕПГУ должностное лицо ЦСЗН выполняет действия, указанные в </w:t>
      </w:r>
      <w:hyperlink r:id="rId37" w:anchor="Par803" w:history="1">
        <w:r>
          <w:rPr>
            <w:rStyle w:val="a3"/>
            <w:rFonts w:ascii="Arial" w:hAnsi="Arial" w:cs="Arial"/>
            <w:sz w:val="20"/>
            <w:szCs w:val="20"/>
          </w:rPr>
          <w:t>пункте 3.1</w:t>
        </w:r>
      </w:hyperlink>
      <w:r>
        <w:rPr>
          <w:rFonts w:ascii="Arial" w:hAnsi="Arial" w:cs="Arial"/>
          <w:sz w:val="20"/>
          <w:szCs w:val="20"/>
        </w:rPr>
        <w:t xml:space="preserve"> настоящего регламента.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В случае поступления всех документов, указанных в </w:t>
      </w:r>
      <w:hyperlink r:id="rId38" w:anchor="Par608" w:history="1">
        <w:r>
          <w:rPr>
            <w:rStyle w:val="a3"/>
            <w:rFonts w:ascii="Arial" w:hAnsi="Arial" w:cs="Arial"/>
            <w:sz w:val="20"/>
            <w:szCs w:val="20"/>
          </w:rPr>
          <w:t>пункте 2.6</w:t>
        </w:r>
      </w:hyperlink>
      <w:r>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3.2.9.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r:id="rId39" w:anchor="Par608" w:history="1">
        <w:r>
          <w:rPr>
            <w:rStyle w:val="a3"/>
            <w:rFonts w:ascii="Arial" w:hAnsi="Arial" w:cs="Arial"/>
            <w:sz w:val="20"/>
            <w:szCs w:val="20"/>
          </w:rPr>
          <w:t>пунктах 2.6</w:t>
        </w:r>
      </w:hyperlink>
      <w:r>
        <w:rPr>
          <w:rFonts w:ascii="Arial" w:hAnsi="Arial" w:cs="Arial"/>
          <w:sz w:val="20"/>
          <w:szCs w:val="20"/>
        </w:rPr>
        <w:t xml:space="preserve"> - </w:t>
      </w:r>
      <w:hyperlink r:id="rId40" w:anchor="Par619" w:history="1">
        <w:r>
          <w:rPr>
            <w:rStyle w:val="a3"/>
            <w:rFonts w:ascii="Arial" w:hAnsi="Arial" w:cs="Arial"/>
            <w:sz w:val="20"/>
            <w:szCs w:val="20"/>
          </w:rPr>
          <w:t>2.6.1</w:t>
        </w:r>
      </w:hyperlink>
      <w:r>
        <w:rPr>
          <w:rFonts w:ascii="Arial" w:hAnsi="Arial" w:cs="Arial"/>
          <w:sz w:val="20"/>
          <w:szCs w:val="20"/>
        </w:rPr>
        <w:t xml:space="preserve"> настоящего административного регламента.</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IV. ФОРМЫ КОНТРОЛЯ ЗА ИСПОЛНЕНИЕМ</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АДМИНИСТРАТИВНОГО РЕГЛАМЕНТА</w:t>
      </w:r>
    </w:p>
    <w:p w:rsidR="008E37AA" w:rsidRDefault="008E37AA" w:rsidP="008E37AA">
      <w:pPr>
        <w:autoSpaceDE w:val="0"/>
        <w:autoSpaceDN w:val="0"/>
        <w:adjustRightInd w:val="0"/>
        <w:spacing w:after="0" w:line="240" w:lineRule="auto"/>
        <w:jc w:val="center"/>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Порядок осуществления текущего контроля за соблюдением</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 исполнением ответственными должностными лицами положений</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административного регламента услуги и иных нормативных</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правовых актов, устанавливающих требования к предоставлению</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государственной услуги, а также принятием решений</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ответственными лицами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Порядок и периодичность осуществления плановых и внеплановых</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проверок полноты и качества предоставления</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Ответственность должностных лиц органа, предоставляющего</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государственную услугу, за решения и действия (бездействие),</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принимаемые (осуществляемые) в ходе предоставления</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Pr>
          <w:rFonts w:ascii="Arial" w:hAnsi="Arial" w:cs="Arial"/>
          <w:sz w:val="20"/>
          <w:szCs w:val="20"/>
        </w:rPr>
        <w:lastRenderedPageBreak/>
        <w:t>административных действий, полноту их совершения, соблюдение принципов поведения с заявителями, сохранность документов.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ЦСЗН при предоставлении государственной услуги несут ответственность:</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(бездействие), влекущие нарушение прав и законных интересов физических лиц.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Требования к порядку и формам контроля за предоставлением</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государственной услуги, в том числе со стороны граждан,</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их объединений и организаций</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V. ДОСУДЕБНЫЙ (ВНЕСУДЕБНЫЙ) ПОРЯДОК ОБЖАЛОВАНИЯ РЕШЕНИЙ</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 ДЕЙСТВИЙ (БЕЗДЕЙСТВИЯ) ОРГАНА, ПРЕДОСТАВЛЯЮЩЕГО</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ГОСУДАРСТВЕННУЮ УСЛУГУ, ДОЛЖНОСТНЫХ ЛИЦ ОРГАНА,</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ПРЕДОСТАВЛЯЮЩЕГО ГОСУДАРСТВЕННУЮ УСЛУГУ,</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ЛИБО ГОСУДАРСТВЕННЫХ ИЛИ МУНИЦИПАЛЬНЫХ СЛУЖАЩИХ,</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МНОГОФУНКЦИОНАЛЬНОГО ЦЕНТРА ПРЕДОСТАВЛЕНИЯ ГОСУДАРСТВЕННЫХ</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И МУНИЦИПАЛЬНЫХ УСЛУГ, РАБОТНИКА МНОГОФУНКЦИОНАЛЬНОГО ЦЕНТРА</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ПРЕДОСТАВЛЕНИЯ ГОСУДАРСТВЕННЫХ И МУНИЦИПАЛЬНЫХ УСЛУГ</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41" w:history="1">
        <w:r>
          <w:rPr>
            <w:rStyle w:val="a3"/>
            <w:rFonts w:ascii="Arial" w:hAnsi="Arial" w:cs="Arial"/>
            <w:sz w:val="20"/>
            <w:szCs w:val="20"/>
          </w:rPr>
          <w:t>статье 15.1</w:t>
        </w:r>
      </w:hyperlink>
      <w:r>
        <w:rPr>
          <w:rFonts w:ascii="Arial" w:hAnsi="Arial" w:cs="Arial"/>
          <w:sz w:val="20"/>
          <w:szCs w:val="20"/>
        </w:rPr>
        <w:t xml:space="preserve"> Федерального закона от 27.07.2010 N 210-ФЗ;</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Pr>
            <w:rStyle w:val="a3"/>
            <w:rFonts w:ascii="Arial" w:hAnsi="Arial" w:cs="Arial"/>
            <w:sz w:val="20"/>
            <w:szCs w:val="20"/>
          </w:rPr>
          <w:t>частью 1.3 статьи 16</w:t>
        </w:r>
      </w:hyperlink>
      <w:r>
        <w:rPr>
          <w:rFonts w:ascii="Arial" w:hAnsi="Arial" w:cs="Arial"/>
          <w:sz w:val="20"/>
          <w:szCs w:val="20"/>
        </w:rPr>
        <w:t xml:space="preserve"> Федерального закона от 27.07.2010 N 210-ФЗ;</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history="1">
        <w:r>
          <w:rPr>
            <w:rStyle w:val="a3"/>
            <w:rFonts w:ascii="Arial" w:hAnsi="Arial" w:cs="Arial"/>
            <w:sz w:val="20"/>
            <w:szCs w:val="20"/>
          </w:rPr>
          <w:t>частью 1.3 статьи 16</w:t>
        </w:r>
      </w:hyperlink>
      <w:r>
        <w:rPr>
          <w:rFonts w:ascii="Arial" w:hAnsi="Arial" w:cs="Arial"/>
          <w:sz w:val="20"/>
          <w:szCs w:val="20"/>
        </w:rPr>
        <w:t xml:space="preserve"> Федерального закона от 27.07.2010 N 210-ФЗ;</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Pr>
            <w:rStyle w:val="a3"/>
            <w:rFonts w:ascii="Arial" w:hAnsi="Arial" w:cs="Arial"/>
            <w:sz w:val="20"/>
            <w:szCs w:val="20"/>
          </w:rPr>
          <w:t>частью 1.3 статьи 16</w:t>
        </w:r>
      </w:hyperlink>
      <w:r>
        <w:rPr>
          <w:rFonts w:ascii="Arial" w:hAnsi="Arial" w:cs="Arial"/>
          <w:sz w:val="20"/>
          <w:szCs w:val="20"/>
        </w:rPr>
        <w:t xml:space="preserve"> Федерального закона от 27.07.2010 N 210-ФЗ;</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history="1">
        <w:r>
          <w:rPr>
            <w:rStyle w:val="a3"/>
            <w:rFonts w:ascii="Arial" w:hAnsi="Arial" w:cs="Arial"/>
            <w:sz w:val="20"/>
            <w:szCs w:val="20"/>
          </w:rPr>
          <w:t>частью 1.3 статьи 16</w:t>
        </w:r>
      </w:hyperlink>
      <w:r>
        <w:rPr>
          <w:rFonts w:ascii="Arial" w:hAnsi="Arial" w:cs="Arial"/>
          <w:sz w:val="20"/>
          <w:szCs w:val="20"/>
        </w:rPr>
        <w:t xml:space="preserve"> Федерального закона от 27.07.2010 N 210-ФЗ;</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Pr>
            <w:rStyle w:val="a3"/>
            <w:rFonts w:ascii="Arial" w:hAnsi="Arial" w:cs="Arial"/>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Pr>
            <w:rStyle w:val="a3"/>
            <w:rFonts w:ascii="Arial" w:hAnsi="Arial" w:cs="Arial"/>
            <w:sz w:val="20"/>
            <w:szCs w:val="20"/>
          </w:rPr>
          <w:t>частью 1.3 статьи 16</w:t>
        </w:r>
      </w:hyperlink>
      <w:r>
        <w:rPr>
          <w:rFonts w:ascii="Arial" w:hAnsi="Arial" w:cs="Arial"/>
          <w:sz w:val="20"/>
          <w:szCs w:val="20"/>
        </w:rPr>
        <w:t xml:space="preserve"> Федерального закона от 27.07.2010 N 210-ФЗ.</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Pr>
            <w:rStyle w:val="a3"/>
            <w:rFonts w:ascii="Arial" w:hAnsi="Arial" w:cs="Arial"/>
            <w:sz w:val="20"/>
            <w:szCs w:val="20"/>
          </w:rPr>
          <w:t>части 5 статьи 11.2</w:t>
        </w:r>
      </w:hyperlink>
      <w:r>
        <w:rPr>
          <w:rFonts w:ascii="Arial" w:hAnsi="Arial" w:cs="Arial"/>
          <w:sz w:val="20"/>
          <w:szCs w:val="20"/>
        </w:rPr>
        <w:t xml:space="preserve"> Федерального закона N 210-ФЗ.</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Pr>
            <w:rStyle w:val="a3"/>
            <w:rFonts w:ascii="Arial" w:hAnsi="Arial" w:cs="Arial"/>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VI. ОСОБЕННОСТИ ВЫПОЛНЕНИЯ АДМИНИСТРАТИВНЫХ ПРОЦЕДУР</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В МНОГОФУНКЦИОНАЛЬНЫХ ЦЕНТРАХ ПРЕДОСТАВЛЕНИЯ</w:t>
      </w:r>
    </w:p>
    <w:p w:rsidR="008E37AA" w:rsidRDefault="008E37AA" w:rsidP="008E37AA">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ГОСУДАРСТВЕННЫХ И МУНИЦИПАЛЬНЫХ УСЛУГ</w:t>
      </w:r>
    </w:p>
    <w:p w:rsidR="008E37AA" w:rsidRDefault="008E37AA" w:rsidP="008E37AA">
      <w:pPr>
        <w:autoSpaceDE w:val="0"/>
        <w:autoSpaceDN w:val="0"/>
        <w:adjustRightInd w:val="0"/>
        <w:spacing w:after="0" w:line="240" w:lineRule="auto"/>
        <w:ind w:firstLine="540"/>
        <w:jc w:val="both"/>
        <w:rPr>
          <w:rFonts w:ascii="Arial" w:hAnsi="Arial" w:cs="Arial"/>
          <w:sz w:val="20"/>
          <w:szCs w:val="20"/>
        </w:rPr>
      </w:pPr>
    </w:p>
    <w:p w:rsidR="008E37AA" w:rsidRDefault="008E37AA" w:rsidP="008E3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удостоверяет личность заявителя или личность и полномочия представителя заявителя - в случае обращения физического лица;</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r:id="rId50" w:anchor="Par608" w:history="1">
        <w:r>
          <w:rPr>
            <w:rStyle w:val="a3"/>
            <w:rFonts w:ascii="Arial" w:hAnsi="Arial" w:cs="Arial"/>
            <w:sz w:val="20"/>
            <w:szCs w:val="20"/>
          </w:rPr>
          <w:t>пункте 2.6</w:t>
        </w:r>
      </w:hyperlink>
      <w:r>
        <w:rPr>
          <w:rFonts w:ascii="Arial" w:hAnsi="Arial" w:cs="Arial"/>
          <w:sz w:val="20"/>
          <w:szCs w:val="20"/>
        </w:rPr>
        <w:t xml:space="preserve"> - </w:t>
      </w:r>
      <w:hyperlink r:id="rId51" w:anchor="Par619" w:history="1">
        <w:r>
          <w:rPr>
            <w:rStyle w:val="a3"/>
            <w:rFonts w:ascii="Arial" w:hAnsi="Arial" w:cs="Arial"/>
            <w:sz w:val="20"/>
            <w:szCs w:val="20"/>
          </w:rPr>
          <w:t>2.6.1</w:t>
        </w:r>
      </w:hyperlink>
      <w:r>
        <w:rPr>
          <w:rFonts w:ascii="Arial" w:hAnsi="Arial" w:cs="Arial"/>
          <w:sz w:val="20"/>
          <w:szCs w:val="20"/>
        </w:rPr>
        <w:t xml:space="preserve"> настоящего регламента, и наличие в </w:t>
      </w:r>
      <w:hyperlink r:id="rId52" w:anchor="Par696" w:history="1">
        <w:r>
          <w:rPr>
            <w:rStyle w:val="a3"/>
            <w:rFonts w:ascii="Arial" w:hAnsi="Arial" w:cs="Arial"/>
            <w:sz w:val="20"/>
            <w:szCs w:val="20"/>
          </w:rPr>
          <w:t>пункте 2.9</w:t>
        </w:r>
      </w:hyperlink>
      <w:r>
        <w:rPr>
          <w:rFonts w:ascii="Arial" w:hAnsi="Arial" w:cs="Arial"/>
          <w:sz w:val="20"/>
          <w:szCs w:val="20"/>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9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Работник МФЦ заверяет поступивший в электронном виде результат предоставления услуги в соответствии с </w:t>
      </w:r>
      <w:hyperlink r:id="rId53" w:history="1">
        <w:r>
          <w:rPr>
            <w:rStyle w:val="a3"/>
            <w:rFonts w:ascii="Arial" w:hAnsi="Arial" w:cs="Arial"/>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8E37AA" w:rsidRDefault="008E37AA" w:rsidP="008E3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772A1B" w:rsidRDefault="00772A1B">
      <w:bookmarkStart w:id="13" w:name="_GoBack"/>
      <w:bookmarkEnd w:id="13"/>
    </w:p>
    <w:sectPr w:rsidR="00772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C0"/>
    <w:rsid w:val="00704EC0"/>
    <w:rsid w:val="00772A1B"/>
    <w:rsid w:val="008E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0FCF5-B031-4D40-ADF8-A2038C3E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7A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3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9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2E8EF28D732DBDA22B55C13CEA78EB4DDE0CCB744E0CEA2D073F367001096705A58FF95633B4EB6A25118F239B583CE888C8E9r7V4K" TargetMode="External"/><Relationship Id="rId18"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26" Type="http://schemas.openxmlformats.org/officeDocument/2006/relationships/hyperlink" Target="consultantplus://offline/ref=992E8EF28D732DBDA22B55C13CEA78EB4DDE0CCB744E0CEA2D073F367001096705A58FFC5538E1B92A7B48DF6ED0553BFF94C8ED688C0003rAV9K" TargetMode="External"/><Relationship Id="rId39"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21"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34" Type="http://schemas.openxmlformats.org/officeDocument/2006/relationships/hyperlink" Target="consultantplus://offline/ref=992E8EF28D732DBDA22B55C13CEA78EB4AD602CD70460CEA2D073F367001096717A5D7F05431FEBA286E1E8E28r8V7K" TargetMode="External"/><Relationship Id="rId42" Type="http://schemas.openxmlformats.org/officeDocument/2006/relationships/hyperlink" Target="consultantplus://offline/ref=992E8EF28D732DBDA22B55C13CEA78EB4DDE0CCB744E0CEA2D073F367001096705A58FFC5538E3BF2A7B48DF6ED0553BFF94C8ED688C0003rAV9K" TargetMode="External"/><Relationship Id="rId47" Type="http://schemas.openxmlformats.org/officeDocument/2006/relationships/hyperlink" Target="consultantplus://offline/ref=992E8EF28D732DBDA22B55C13CEA78EB4DDE0CCB744E0CEA2D073F367001096705A58FFC5538E3BF2A7B48DF6ED0553BFF94C8ED688C0003rAV9K" TargetMode="External"/><Relationship Id="rId50"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55" Type="http://schemas.openxmlformats.org/officeDocument/2006/relationships/theme" Target="theme/theme1.xml"/><Relationship Id="rId7" Type="http://schemas.openxmlformats.org/officeDocument/2006/relationships/hyperlink" Target="consultantplus://offline/ref=992E8EF28D732DBDA22B55C13CEA78EB4DDF04CD7D420CEA2D073F367001096705A58FFC5538E0B32F7B48DF6ED0553BFF94C8ED688C0003rAV9K" TargetMode="External"/><Relationship Id="rId12"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17"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25" Type="http://schemas.openxmlformats.org/officeDocument/2006/relationships/hyperlink" Target="consultantplus://offline/ref=992E8EF28D732DBDA22B55C13CEA78EB4DDE0CCB744E0CEA2D073F367001096705A58FFC5538E1B92A7B48DF6ED0553BFF94C8ED688C0003rAV9K" TargetMode="External"/><Relationship Id="rId33" Type="http://schemas.openxmlformats.org/officeDocument/2006/relationships/hyperlink" Target="consultantplus://offline/ref=992E8EF28D732DBDA22B55C13CEA78EB4DDE0CCB744E0CEA2D073F367001096717A5D7F05431FEBA286E1E8E28r8V7K" TargetMode="External"/><Relationship Id="rId38"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46" Type="http://schemas.openxmlformats.org/officeDocument/2006/relationships/hyperlink" Target="consultantplus://offline/ref=992E8EF28D732DBDA22B55C13CEA78EB4DDE0CCB744E0CEA2D073F367001096705A58FFF5C38EBEE7F3449832B8C463AF094CAEB74r8VCK" TargetMode="External"/><Relationship Id="rId2" Type="http://schemas.openxmlformats.org/officeDocument/2006/relationships/settings" Target="settings.xml"/><Relationship Id="rId16" Type="http://schemas.openxmlformats.org/officeDocument/2006/relationships/hyperlink" Target="consultantplus://offline/ref=992E8EF28D732DBDA22B55C13CEA78EB4DDE0CCB744E0CEA2D073F367001096705A58FFE5031EBEE7F3449832B8C463AF094CAEB74r8VCK" TargetMode="External"/><Relationship Id="rId20" Type="http://schemas.openxmlformats.org/officeDocument/2006/relationships/hyperlink" Target="consultantplus://offline/ref=992E8EF28D732DBDA22B4AD029EA78EB4CD303CB74470CEA2D073F367001096705A58FFC5538E0BE2F7B48DF6ED0553BFF94C8ED688C0003rAV9K" TargetMode="External"/><Relationship Id="rId29"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41" Type="http://schemas.openxmlformats.org/officeDocument/2006/relationships/hyperlink" Target="consultantplus://offline/ref=992E8EF28D732DBDA22B55C13CEA78EB4DDE0CCB744E0CEA2D073F367001096705A58FFF513CEBEE7F3449832B8C463AF094CAEB74r8VC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2E8EF28D732DBDA22B55C13CEA78EB4DDF04CD7D420CEA2D073F367001096705A58FFC5538E0B32F7B48DF6ED0553BFF94C8ED688C0003rAV9K" TargetMode="External"/><Relationship Id="rId11"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24"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32"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37"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40"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45" Type="http://schemas.openxmlformats.org/officeDocument/2006/relationships/hyperlink" Target="consultantplus://offline/ref=992E8EF28D732DBDA22B55C13CEA78EB4DDE0CCB744E0CEA2D073F367001096705A58FFC5538E3BF2A7B48DF6ED0553BFF94C8ED688C0003rAV9K" TargetMode="External"/><Relationship Id="rId53" Type="http://schemas.openxmlformats.org/officeDocument/2006/relationships/hyperlink" Target="consultantplus://offline/ref=992E8EF28D732DBDA22B55C13CEA78EB4FDF03CB704E0CEA2D073F367001096705A58FFC5538E0BA267B48DF6ED0553BFF94C8ED688C0003rAV9K" TargetMode="External"/><Relationship Id="rId5"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15" Type="http://schemas.openxmlformats.org/officeDocument/2006/relationships/hyperlink" Target="consultantplus://offline/ref=992E8EF28D732DBDA22B55C13CEA78EB4DDE0CCB744E0CEA2D073F367001096705A58FFF5C38EBEE7F3449832B8C463AF094CAEB74r8VCK" TargetMode="External"/><Relationship Id="rId23"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28"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36"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49" Type="http://schemas.openxmlformats.org/officeDocument/2006/relationships/hyperlink" Target="consultantplus://offline/ref=992E8EF28D732DBDA22B55C13CEA78EB4DDE0CCB744E0CEA2D073F367001096705A58FFF5431EBEE7F3449832B8C463AF094CAEB74r8VCK" TargetMode="External"/><Relationship Id="rId10"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19"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31"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44" Type="http://schemas.openxmlformats.org/officeDocument/2006/relationships/hyperlink" Target="consultantplus://offline/ref=992E8EF28D732DBDA22B55C13CEA78EB4DDE0CCB744E0CEA2D073F367001096705A58FFC5538E3BF2A7B48DF6ED0553BFF94C8ED688C0003rAV9K" TargetMode="External"/><Relationship Id="rId52"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4" Type="http://schemas.openxmlformats.org/officeDocument/2006/relationships/hyperlink" Target="consultantplus://offline/ref=992E8EF28D732DBDA22B55C13CEA78EB4AD602CD70460CEA2D073F367001096705A58FFC5538E2BB267B48DF6ED0553BFF94C8ED688C0003rAV9K" TargetMode="External"/><Relationship Id="rId9" Type="http://schemas.openxmlformats.org/officeDocument/2006/relationships/hyperlink" Target="consultantplus://offline/ref=992E8EF28D732DBDA22B55C13CEA78EB4AD704CF74400CEA2D073F367001096705A58FF9523DEBEE7F3449832B8C463AF094CAEB74r8VCK" TargetMode="External"/><Relationship Id="rId14" Type="http://schemas.openxmlformats.org/officeDocument/2006/relationships/hyperlink" Target="consultantplus://offline/ref=992E8EF28D732DBDA22B55C13CEA78EB4DDE0CCB744E0CEA2D073F367001096705A58FFE5631EBEE7F3449832B8C463AF094CAEB74r8VCK" TargetMode="External"/><Relationship Id="rId22"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27"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30"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35" Type="http://schemas.openxmlformats.org/officeDocument/2006/relationships/hyperlink" Target="consultantplus://offline/ref=992E8EF28D732DBDA22B55C13CEA78EB4DDE01CC74420CEA2D073F367001096717A5D7F05431FEBA286E1E8E28r8V7K" TargetMode="External"/><Relationship Id="rId43" Type="http://schemas.openxmlformats.org/officeDocument/2006/relationships/hyperlink" Target="consultantplus://offline/ref=992E8EF28D732DBDA22B55C13CEA78EB4DDE0CCB744E0CEA2D073F367001096705A58FFC5538E3BF2A7B48DF6ED0553BFF94C8ED688C0003rAV9K" TargetMode="External"/><Relationship Id="rId48" Type="http://schemas.openxmlformats.org/officeDocument/2006/relationships/hyperlink" Target="consultantplus://offline/ref=992E8EF28D732DBDA22B55C13CEA78EB4DDE0CCB744E0CEA2D073F367001096705A58FFC543AEBEE7F3449832B8C463AF094CAEB74r8VCK" TargetMode="External"/><Relationship Id="rId8" Type="http://schemas.openxmlformats.org/officeDocument/2006/relationships/hyperlink" Target="consultantplus://offline/ref=992E8EF28D732DBDA22B55C13CEA78EB4DDF04CD7D420CEA2D073F367001096705A58FFC5538E0B32F7B48DF6ED0553BFF94C8ED688C0003rAV9K" TargetMode="External"/><Relationship Id="rId51" Type="http://schemas.openxmlformats.org/officeDocument/2006/relationships/hyperlink" Target="file:///C:\Users\evc_bratygina\Desktop\&#1053;&#1053;&#1053;&#1053;&#1086;&#1074;&#1099;&#1077;%20&#1088;&#1077;&#1075;&#1083;&#1072;&#1084;&#1077;&#1085;&#1090;&#1099;\&#1060;&#1080;&#1085;&#1072;&#1085;&#1089;&#1086;&#1074;.&#1087;&#1086;&#1084;&#1086;&#1097;&#1100;%20&#1087;&#1088;&#1080;%20&#1063;&#1088;&#1077;&#1079;&#1074;&#1099;&#1095;.&#1089;&#1080;&#1090;&#1091;&#1072;&#1094;&#1080;&#1080;.doc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11352</Words>
  <Characters>64709</Characters>
  <Application>Microsoft Office Word</Application>
  <DocSecurity>0</DocSecurity>
  <Lines>539</Lines>
  <Paragraphs>151</Paragraphs>
  <ScaleCrop>false</ScaleCrop>
  <Company/>
  <LinksUpToDate>false</LinksUpToDate>
  <CharactersWithSpaces>75910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2022-06-19T10:24:00Z</dcterms:created>
  <dcterms:modified xsi:type="dcterms:W3CDTF">2022-06-19T10:24:00Z</dcterms:modified>
</cp:coreProperties>
</file>