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71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48850"/>
      <w:bookmarkEnd w:id="0"/>
      <w:r w:rsidRPr="00D023CC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ЕЖЕМЕСЯЧНОЙ ДЕНЕЖНОЙ КОМПЕНСАЦИИ ЧАСТИ РАСХОДОВ НА ОПЛАТУ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ЖИЛОГО ПОМЕЩЕНИЯ И КОММУНАЛЬНЫХ УСЛУГ УЧАСТНИКАМ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СПЕЦИАЛЬНОЙ ВОЕННОЙ ОПЕРАЦИИ И ЧЛЕНАМ ИХ СЕМЕЙ</w:t>
      </w:r>
    </w:p>
    <w:p w:rsidR="00D023CC" w:rsidRPr="00D023CC" w:rsidRDefault="00D023CC" w:rsidP="00D023CC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23CC" w:rsidRPr="00D023CC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08.12.2025 </w:t>
            </w:r>
            <w:hyperlink r:id="rId4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04-120</w:t>
              </w:r>
            </w:hyperlink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02.02.2026 </w:t>
            </w:r>
            <w:hyperlink r:id="rId5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04-4</w:t>
              </w:r>
            </w:hyperlink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6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(сокращенное наименование - ежемесячная денежная компенсация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части расходов на оплату жилого помещения и коммунальных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услуг участникам специальной военной операции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и членам их семей)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услуга,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ежемесячная денежная компенсация)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48874"/>
      <w:bookmarkEnd w:id="1"/>
      <w:r w:rsidRPr="00D023CC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имеющие место жительства или место пребывания на территории Ленинградской области физические лица (далее - заявители) из числа: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1.2.1. Граждан Российской Федерации из числа: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48876"/>
      <w:bookmarkEnd w:id="2"/>
      <w:r w:rsidRPr="00D023CC">
        <w:rPr>
          <w:rFonts w:ascii="Calibri" w:eastAsia="Times New Roman" w:hAnsi="Calibri" w:cs="Calibri"/>
          <w:szCs w:val="20"/>
          <w:lang w:eastAsia="ru-RU"/>
        </w:rP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48877"/>
      <w:bookmarkEnd w:id="3"/>
      <w:r w:rsidRPr="00D023CC">
        <w:rPr>
          <w:rFonts w:ascii="Calibri" w:eastAsia="Times New Roman" w:hAnsi="Calibri" w:cs="Calibri"/>
          <w:szCs w:val="20"/>
          <w:lang w:eastAsia="ru-RU"/>
        </w:rPr>
        <w:t>б) военнослужащих Вооруженных Сил Российской Федерации, в том числе проходящих военную службу по частичной мобилизации,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в) граждан из числа предусмотренных </w:t>
      </w:r>
      <w:hyperlink r:id="rId7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4 статьи 22.1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31 мая 1996 года N 61-ФЗ "Об обороне", имеющих место жительства или место пребывания на территории Ленинградской области;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48879"/>
      <w:bookmarkEnd w:id="4"/>
      <w:r w:rsidRPr="00D023CC">
        <w:rPr>
          <w:rFonts w:ascii="Calibri" w:eastAsia="Times New Roman" w:hAnsi="Calibri" w:cs="Calibri"/>
          <w:szCs w:val="20"/>
          <w:lang w:eastAsia="ru-RU"/>
        </w:rPr>
        <w:t>г) военнослужащих, лиц, проходящих службу в войсках национальной гвардии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48880"/>
      <w:bookmarkEnd w:id="5"/>
      <w:r w:rsidRPr="00D023CC">
        <w:rPr>
          <w:rFonts w:ascii="Calibri" w:eastAsia="Times New Roman" w:hAnsi="Calibri" w:cs="Calibri"/>
          <w:szCs w:val="20"/>
          <w:lang w:eastAsia="ru-RU"/>
        </w:rPr>
        <w:t xml:space="preserve">д) детей погибших граждан из числа предусмотренных </w:t>
      </w:r>
      <w:hyperlink r:id="rId8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подпунктом 2.4 пункта 1 статьи 3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 xml:space="preserve">Федерального закона от 12 января 1995 года N 5-ФЗ "О ветеранах" (далее - лица, заключившие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операции),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от 12 января 1995 года N 5-ФЗ "О ветеранах";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48881"/>
      <w:bookmarkEnd w:id="6"/>
      <w:r w:rsidRPr="00D023CC">
        <w:rPr>
          <w:rFonts w:ascii="Calibri" w:eastAsia="Times New Roman" w:hAnsi="Calibri" w:cs="Calibri"/>
          <w:szCs w:val="20"/>
          <w:lang w:eastAsia="ru-RU"/>
        </w:rPr>
        <w:t xml:space="preserve">е) детей погибших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0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от 12 января 1995 года N 5-ФЗ "О ветеранах";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48882"/>
      <w:bookmarkEnd w:id="7"/>
      <w:r w:rsidRPr="00D023CC">
        <w:rPr>
          <w:rFonts w:ascii="Calibri" w:eastAsia="Times New Roman" w:hAnsi="Calibri" w:cs="Calibri"/>
          <w:szCs w:val="20"/>
          <w:lang w:eastAsia="ru-RU"/>
        </w:rPr>
        <w:t>ж) сотрудников, проходящих службу в Следственном управлении Следственного комитета России по Ленинградской области, принимающих участие в специальной военной операции, имеющих место жительства или место пребывания на территории Ленинградской области.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48883"/>
      <w:bookmarkEnd w:id="8"/>
      <w:r w:rsidRPr="00D023CC">
        <w:rPr>
          <w:rFonts w:ascii="Calibri" w:eastAsia="Times New Roman" w:hAnsi="Calibri" w:cs="Calibri"/>
          <w:szCs w:val="20"/>
          <w:lang w:eastAsia="ru-RU"/>
        </w:rPr>
        <w:t>1.2.2. Иностранных граждан, поступивших на военную службу для участия в специальной военной операции через пункт отбора по Ленинградской области, имеющих место жительства или место пребывания на территории Ленинградской области.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1.2.3. Имеющих место жительства или место пребывания на территории Ленинградской области членов семей граждан, указанных в </w:t>
      </w:r>
      <w:hyperlink w:anchor="P4887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4887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"г"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8882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"ж" пункта 1.2.1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48883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1.2.2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(далее - участники специальной военной операции), независимо от места жительства (пребывания) таких граждан: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" w:name="P48885"/>
      <w:bookmarkEnd w:id="9"/>
      <w:r w:rsidRPr="00D023CC">
        <w:rPr>
          <w:rFonts w:ascii="Calibri" w:eastAsia="Times New Roman" w:hAnsi="Calibri" w:cs="Calibri"/>
          <w:szCs w:val="20"/>
          <w:lang w:eastAsia="ru-RU"/>
        </w:rPr>
        <w:t>а) супруга (супруг), состоящая (состоящий) на дату подачи заявления с участником специальной военной операции в зарегистрированном браке;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0" w:name="P48886"/>
      <w:bookmarkEnd w:id="10"/>
      <w:r w:rsidRPr="00D023CC">
        <w:rPr>
          <w:rFonts w:ascii="Calibri" w:eastAsia="Times New Roman" w:hAnsi="Calibri" w:cs="Calibri"/>
          <w:szCs w:val="20"/>
          <w:lang w:eastAsia="ru-RU"/>
        </w:rPr>
        <w:t>б) дети (пасынки и падчерицы) участника специальной военной операции в возрасте до 18 лет;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1" w:name="P48887"/>
      <w:bookmarkEnd w:id="11"/>
      <w:r w:rsidRPr="00D023CC">
        <w:rPr>
          <w:rFonts w:ascii="Calibri" w:eastAsia="Times New Roman" w:hAnsi="Calibri" w:cs="Calibri"/>
          <w:szCs w:val="20"/>
          <w:lang w:eastAsia="ru-RU"/>
        </w:rPr>
        <w:t>в) дети (пасынки и падчерицы)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2" w:name="P48888"/>
      <w:bookmarkEnd w:id="12"/>
      <w:r w:rsidRPr="00D023CC">
        <w:rPr>
          <w:rFonts w:ascii="Calibri" w:eastAsia="Times New Roman" w:hAnsi="Calibri" w:cs="Calibri"/>
          <w:szCs w:val="20"/>
          <w:lang w:eastAsia="ru-RU"/>
        </w:rPr>
        <w:t>г) родители участника специальной военной операции, совместно проживающие с участником специальной военной операции;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3" w:name="P48889"/>
      <w:bookmarkEnd w:id="13"/>
      <w:r w:rsidRPr="00D023CC">
        <w:rPr>
          <w:rFonts w:ascii="Calibri" w:eastAsia="Times New Roman" w:hAnsi="Calibri" w:cs="Calibri"/>
          <w:szCs w:val="20"/>
          <w:lang w:eastAsia="ru-RU"/>
        </w:rP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совместно проживающий с участником специальной военной операции.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48874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11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2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предоставление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государственная услуга).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3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9858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9913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 ЦСЗН;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 (при технической реализации).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4" w:name="P48927"/>
      <w:bookmarkEnd w:id="14"/>
      <w:r w:rsidRPr="00D023CC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</w:t>
      </w: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 xml:space="preserve">регистрации заявления в ЦСЗН в соответствии с </w:t>
      </w:r>
      <w:hyperlink w:anchor="P48944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5" w:name="P48944"/>
      <w:bookmarkEnd w:id="15"/>
      <w:r w:rsidRPr="00D023CC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>2.10.1. Для предоставления государственной услуги используются - Единый портал, АИС "Соцзащита", СМЭВ.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14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909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5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4920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9382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2.12. Исчерпывающий перечень оснований для отказа в приеме запроса о предоставления </w:t>
      </w: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>государственной услуги: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9984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50035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50090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7 раздела V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1) отсутствие у заявителя права на предоставление ежемесячной денежной компенсации;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2) поступление сведений о смерти заявителя, до принятия ЛОГКУ "ЦСЗН" решения о назначении ежемесячной денежной компенсации в сроки, установленные </w:t>
      </w:r>
      <w:hyperlink w:anchor="P48927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2.4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3)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49082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абзацем девятым пункта 3.5.1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4) представленные заявителем документы не отвечают требованиям, установленным регламентом;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5) представленные заявителем документы недействительны/указанные в заявлении сведения недостоверны.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49913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933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lastRenderedPageBreak/>
        <w:t>Перечень осуществляемых при предоставлении государственной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з) предоставление государственной услуги в упреждающем (проактивном) режиме.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9178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4920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7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8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При предоставлении государственной услуги в электронной форме идентификация и </w:t>
      </w: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>аутентификация могут осуществляться посредством: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20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21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22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933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о данных паспорта участника специальной военной операции;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заявителя;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2) в Государственной информационной системе жилищно-коммунального хозяйства: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о наличии (отсутствии) у гражданина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3) в органе Фонда пенсионного и социального страхования Российской Федерации: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сведения о получении страхового номера индивидуального лицевого счета - при отсутствии сведений в Государственной информационной системе Ленинградской области </w:t>
      </w: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>"Автоматизированная информационная система "Социальная защита Ленинградской области" (далее - АИС "Соцзащита");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4) в Единой централизованной цифровой платформе в социальной сфере: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об актах гражданского состояния из ЕГР ЗАГС, в том числе: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рождения (за исключением случаев рождения ребенка на территории иностранного государства) (кроме супруга (супруги));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заключения брака;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смерти;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перемены имени;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расторжения брака;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установления отцовства;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5) в Федеральной службе государственной регистрации кадастра и картографии Ленинградской области (Росреестр):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выписку из Единого государственного реестра недвижимости;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6) в Министерстве обороны Российской Федерации и подведомственных ему учреждениях: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сведения об участнике специальной военной операции (при технической реализации) (сведения не запрашиваются в отношении лиц, указанных в </w:t>
      </w:r>
      <w:hyperlink w:anchor="P4887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48877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"б"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887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"г" пункта 1.2.1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при направлении заявления в форме электронного документа посредством Единого портала):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3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02.02.2026 N 04-4)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- дата начала участия в специальной военной операции;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- категория участника специальной военной операции;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- статус участника специальной военной операции (уволенный/действующий);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- дата заключения контракта о прохождении военной службы и дата окончания его действия (при наличии).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4933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3.5.1. При непоступлении в указанный срок запрашиваемых документов (сведений) должностное </w:t>
      </w: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 xml:space="preserve">лицо ЦСЗН, ответственное за подготовку </w:t>
      </w:r>
      <w:hyperlink w:anchor="P49984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решения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6" w:name="P49082"/>
      <w:bookmarkEnd w:id="16"/>
      <w:r w:rsidRPr="00D023CC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4933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7" w:name="P49096"/>
      <w:bookmarkEnd w:id="17"/>
      <w:r w:rsidRPr="00D023CC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ПГУ ЛО / Едином портале документов, указанных в </w:t>
      </w:r>
      <w:hyperlink w:anchor="P4920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Предоставление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в упреждающем (проактивном) режиме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3.9. Государственная услуга может быть предоставлена в упреждающем (проактивном) режиме.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3.9.1. Основанием предоставления государственной услуги в упреждающем (проактивном) режиме является наличие в АИС "Соцзащита":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8" w:name="P49119"/>
      <w:bookmarkEnd w:id="18"/>
      <w:r w:rsidRPr="00D023CC">
        <w:rPr>
          <w:rFonts w:ascii="Calibri" w:eastAsia="Times New Roman" w:hAnsi="Calibri" w:cs="Calibri"/>
          <w:szCs w:val="20"/>
          <w:lang w:eastAsia="ru-RU"/>
        </w:rPr>
        <w:t xml:space="preserve">а) документов (сведений), полученных ЦСЗН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в отношении лиц, указанных в </w:t>
      </w:r>
      <w:hyperlink w:anchor="P4887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48877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"б"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887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"г" пункта 1.2.1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9" w:name="P49120"/>
      <w:bookmarkEnd w:id="19"/>
      <w:r w:rsidRPr="00D023CC">
        <w:rPr>
          <w:rFonts w:ascii="Calibri" w:eastAsia="Times New Roman" w:hAnsi="Calibri" w:cs="Calibri"/>
          <w:szCs w:val="20"/>
          <w:lang w:eastAsia="ru-RU"/>
        </w:rPr>
        <w:t xml:space="preserve">б) документов (сведений) о призыве на военную службу в рамках частичной мобилизации, заключении контракта о прохождении военной службы или контракта о пребывании в добровольческом формировании, полученных в ходе реализации мероприятия, указанного в </w:t>
      </w:r>
      <w:hyperlink r:id="rId24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приложения к постановлению Правительства Ленинградской области от 6 августа 2024 года N 542 "О комплексном сопровождении участников специальной военной операции и членов их семей на территории Ленинградской области", в отношении лиц, указанных в </w:t>
      </w:r>
      <w:hyperlink w:anchor="P4887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4887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"г" пункта 1.2.1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(за исключением лиц, указанных в </w:t>
      </w:r>
      <w:hyperlink w:anchor="P4911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подпункте "а"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пункта);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0" w:name="P49121"/>
      <w:bookmarkEnd w:id="20"/>
      <w:r w:rsidRPr="00D023CC">
        <w:rPr>
          <w:rFonts w:ascii="Calibri" w:eastAsia="Times New Roman" w:hAnsi="Calibri" w:cs="Calibri"/>
          <w:szCs w:val="20"/>
          <w:lang w:eastAsia="ru-RU"/>
        </w:rPr>
        <w:t xml:space="preserve">в) сведений о назначении ежемесячной денежной компенсации лицам, указанным в </w:t>
      </w:r>
      <w:hyperlink w:anchor="P4887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4887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"г" пункта 1.2.1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3.9.2. Административные процедуры, осуществляемые при предоставлении государственной услуги в упреждающем (проактивном) режиме: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а) межведомственное информационное взаимодействие: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ЦСЗН в рамках межведомственного информационного взаимодействия запрашивает сведения о регистрации по месту жительства, по месту пребывания: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лиц, указанных в </w:t>
      </w:r>
      <w:hyperlink w:anchor="P4911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49120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"б" пункта 3.9.1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не реже одного раза в месяц;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лиц, указанных в </w:t>
      </w:r>
      <w:hyperlink w:anchor="P49121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подпункте "в" пункта 3.9.1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за месяц до истечения срока назначения ежемесячной денежной компенсации;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б) уведомление о праве на получение ежемесячной денежной компенсации с возможностью подачи заявления через личный кабинет заявителя на Едином портале: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ЦСЗН направляет в личный кабинет на Едином портале лицам, указанным в </w:t>
      </w:r>
      <w:hyperlink w:anchor="P49119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подпунктах "а"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49121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"в" пункта 3.9.1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уведомление, сформированное в АИС "Соцзащита", о праве на ежемесячную денежную компенсацию и возможности подачи заявления с комплектом документов через личный кабинет посредством Единого портала, в течение 1 рабочего дня со дня поступления сведений о регистрации по месту жительства или по месту пребывания на территории Ленинградской области указанных лиц.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>4.1. Перечень способов информирования заявителя об изменении статуса рассмотрения заявления: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Ленинградской области ежемесячной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денежной компенсации части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расходов на оплату жилого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помещения и коммунальных услуг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участникам специальной военной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операции и членам их семей</w:t>
      </w:r>
    </w:p>
    <w:p w:rsidR="00D023CC" w:rsidRPr="00D023CC" w:rsidRDefault="00D023CC" w:rsidP="00D023CC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23CC" w:rsidRPr="00D023CC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25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в) ПГУ ЛО - Портал государственных и муниципальных услуг (функций) Ленинградской области;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г) ЦСЗН - Ленинградское областное государственное казенное учреждение "Центр социальной защиты населения";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lastRenderedPageBreak/>
        <w:t>П(з) - представитель заявителя;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ПГУ ЛО - документы подаются посредством ПГУ ЛО;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D023CC" w:rsidRPr="00D023CC" w:rsidRDefault="00D023CC" w:rsidP="00D023CC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Д(1) - документы представляются в одном экземпляре.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21" w:name="P49178"/>
      <w:bookmarkEnd w:id="21"/>
      <w:r w:rsidRPr="00D023CC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D023CC" w:rsidRPr="00D023CC" w:rsidTr="004F5FB1">
        <w:tc>
          <w:tcPr>
            <w:tcW w:w="5102" w:type="dxa"/>
            <w:vMerge w:val="restart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D023CC" w:rsidRPr="00D023CC" w:rsidTr="004F5FB1">
        <w:tc>
          <w:tcPr>
            <w:tcW w:w="5102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76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подпунктах "а"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48879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"г" пункта 1.2.1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80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подпункте "д" пункта 1.2.1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81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подпункте "е" пункта 1.2.1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83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 1.2.2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Г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85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подпункте "а" пункта 1.2.3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86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подпункте "б" пункта 1.2.3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Е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87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подпункте "в" пункта 1.2.3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Ж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Граждане, указанные в </w:t>
            </w:r>
            <w:hyperlink w:anchor="P48888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подпункте "г" пункта 1.2.3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З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89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подпункте "д" пункта 1.2.3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</w:t>
            </w:r>
          </w:p>
        </w:tc>
      </w:tr>
      <w:tr w:rsidR="00D023CC" w:rsidRPr="00D023CC" w:rsidTr="004F5FB1">
        <w:tc>
          <w:tcPr>
            <w:tcW w:w="510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Граждане, указанные в </w:t>
            </w:r>
            <w:hyperlink w:anchor="P48882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подпункте "ж" пункта 1.2.1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396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22" w:name="P49206"/>
      <w:bookmarkEnd w:id="22"/>
      <w:r w:rsidRPr="00D023CC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479"/>
        <w:gridCol w:w="1757"/>
        <w:gridCol w:w="1020"/>
      </w:tblGrid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D023CC" w:rsidRPr="00D023CC" w:rsidTr="004F5FB1">
        <w:tc>
          <w:tcPr>
            <w:tcW w:w="9071" w:type="dxa"/>
            <w:gridSpan w:val="5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Форма </w:t>
            </w:r>
            <w:hyperlink w:anchor="P49408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заявления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приведена в приложении 1 раздела V приложения к настоящему Административному регламенту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О(э) -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А,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Форма </w:t>
            </w:r>
            <w:hyperlink w:anchor="P49616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заявления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приведена в приложении 1.1 раздела V приложения к настоящему Административному регламенту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Паспорт либо и иной документ, удостоверяющий личность заявителя (представителя заявителя) в соответствии с законодательством Российской Федерации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</w:t>
            </w: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В, Ж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Справка образовательной организации, содержащая сведения об обучении ребенка (детей) в возрасте от 18 до 23 лет по очной форме обучения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 (в случае отсутствия в паспорте отметки о месте жительства или сведений о регистрации по месту пребывания на территории Ленинградской области)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ежемесячной денежной компенсации (в случае если заявитель выбрал способ перечисления ежемесячной денежной компенсации на текущий счет получателя компенсации,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ежемесячной денежной компенсации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Б, Е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Соглашение между родителями об определении места жительства ребенка (при наличии)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(сведения) Следственного управления Следственного комитета России по Ленинградской области о временном </w:t>
            </w: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направлении (командировании) сотрудника для обеспечения выполнения задач специальной военной операции, возложенных на Следственный комитет России, на территориях Украины, Донецкой Народной Республики, Луганской Народной Республики, Запорожской области, Херсонской области с 24 февраля 2022 года, с указанием периода направления (командирования)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О, К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А-К</w:t>
            </w:r>
          </w:p>
        </w:tc>
        <w:tc>
          <w:tcPr>
            <w:tcW w:w="4479" w:type="dxa"/>
            <w:tcBorders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6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7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1020" w:type="dxa"/>
            <w:tcBorders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D023CC" w:rsidRPr="00D023CC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лиц, находящихся в местах лишения свободы, которые удостоверены начальником соответствующего места </w:t>
            </w: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лишения свободы;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51132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8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51184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12 в ред. </w:t>
            </w:r>
            <w:hyperlink r:id="rId28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023CC" w:rsidRPr="00D023CC" w:rsidTr="004F5FB1">
        <w:tc>
          <w:tcPr>
            <w:tcW w:w="9071" w:type="dxa"/>
            <w:gridSpan w:val="5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29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Г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Справка (сведения) о подтверждении прохождения военной службы в зоне специальной военной операции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Б, В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выданный уполномоченным органом либо организацией, подтверждающий получение заявителем единовременной выплаты, установленной </w:t>
            </w:r>
            <w:hyperlink r:id="rId30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Указом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а в случае его отсутствия - документ, выданный уполномоченным органом либо организацией, подтверждающий гибель участника специальной военной операции, лица, заключившего контракт с организациями, содействующими </w:t>
            </w: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выполнению задач, возложенных на Вооруженные Силы Российской Федерации, в ходе проведения специальной военной операции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О, К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Информация о страховом номере индивидуального лицевого счета заявителя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  <w:tc>
          <w:tcPr>
            <w:tcW w:w="4479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 (за исключением случаев рождения ребенка на территории иностранного государства) (кроме супруга / (супруги);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О, К - Л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 / ПГУ ЛО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23" w:name="P49339"/>
      <w:bookmarkEnd w:id="23"/>
      <w:r w:rsidRPr="00D023CC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257"/>
        <w:gridCol w:w="1361"/>
      </w:tblGrid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D023CC" w:rsidRPr="00D023CC" w:rsidTr="004F5FB1">
        <w:tc>
          <w:tcPr>
            <w:tcW w:w="9072" w:type="dxa"/>
            <w:gridSpan w:val="3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</w:tr>
      <w:tr w:rsidR="00D023CC" w:rsidRPr="00D023CC" w:rsidTr="004F5FB1">
        <w:tc>
          <w:tcPr>
            <w:tcW w:w="9072" w:type="dxa"/>
            <w:gridSpan w:val="3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Непоступление в ЦСЗН ответа на межведомственный запрос по истечении </w:t>
            </w: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 - К</w:t>
            </w:r>
          </w:p>
        </w:tc>
      </w:tr>
      <w:tr w:rsidR="00D023CC" w:rsidRPr="00D023CC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257" w:type="dxa"/>
            <w:tcBorders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А-К</w:t>
            </w:r>
          </w:p>
        </w:tc>
      </w:tr>
      <w:tr w:rsidR="00D023CC" w:rsidRPr="00D023CC" w:rsidTr="004F5FB1">
        <w:tblPrEx>
          <w:tblBorders>
            <w:insideH w:val="nil"/>
          </w:tblBorders>
        </w:tblPrEx>
        <w:tc>
          <w:tcPr>
            <w:tcW w:w="9072" w:type="dxa"/>
            <w:gridSpan w:val="3"/>
            <w:tcBorders>
              <w:top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31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023CC" w:rsidRPr="00D023CC" w:rsidTr="004F5FB1">
        <w:tc>
          <w:tcPr>
            <w:tcW w:w="9072" w:type="dxa"/>
            <w:gridSpan w:val="3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заявителя права на предоставление ежемесячной денежной компенсации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Поступление сведений о смерти заявителя, до принятия ЛОГКУ "ЦСЗН" решения о назначении ежемесячной денежной компенсации в сроки, установленные </w:t>
            </w:r>
            <w:hyperlink w:anchor="P48927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2.4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9082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абзацем девятым пункта 3.5.1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</w:tr>
      <w:tr w:rsidR="00D023CC" w:rsidRPr="00D023CC" w:rsidTr="004F5FB1">
        <w:tc>
          <w:tcPr>
            <w:tcW w:w="45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25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 - К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24" w:name="P49382"/>
      <w:bookmarkEnd w:id="24"/>
      <w:r w:rsidRPr="00D023CC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023CC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701"/>
        <w:gridCol w:w="434"/>
        <w:gridCol w:w="3024"/>
      </w:tblGrid>
      <w:tr w:rsidR="00D023CC" w:rsidRPr="00D023CC" w:rsidTr="004F5FB1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ЛОГКУ "Центр социальной защиты населения" филиал в</w:t>
            </w: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- заполняется заявителем)</w:t>
            </w: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представителем заявителя)</w:t>
            </w: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 имени заявителя</w:t>
            </w: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D023CC" w:rsidRPr="00D023CC" w:rsidTr="004F5FB1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5" w:name="P49408"/>
            <w:bookmarkEnd w:id="25"/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      </w: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Прошу предоставить ежемесячную денежную компенсацию части расходов на оплату жилого помещения и коммунальных услуг участникам специальной военной операции и членам их семей, являясь (указать льготную категорию):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D023CC" w:rsidRPr="00D023CC" w:rsidTr="004F5FB1">
        <w:tc>
          <w:tcPr>
            <w:tcW w:w="107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участником специальной военной операции</w:t>
            </w:r>
          </w:p>
        </w:tc>
      </w:tr>
      <w:tr w:rsidR="00D023CC" w:rsidRPr="00D023CC" w:rsidTr="004F5FB1">
        <w:tc>
          <w:tcPr>
            <w:tcW w:w="107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супругом (супругой) участника специальной военной операции, состоящей (состоящим) на дату подачи заявления с участником специальной военной операции в зарегистрированном браке</w:t>
            </w:r>
          </w:p>
        </w:tc>
      </w:tr>
      <w:tr w:rsidR="00D023CC" w:rsidRPr="00D023CC" w:rsidTr="004F5FB1">
        <w:tc>
          <w:tcPr>
            <w:tcW w:w="107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ребенком (пасынком, падчерицей) участника специальной военной операции в возрасте до 18 лет</w:t>
            </w:r>
          </w:p>
        </w:tc>
      </w:tr>
      <w:tr w:rsidR="00D023CC" w:rsidRPr="00D023CC" w:rsidTr="004F5FB1">
        <w:tc>
          <w:tcPr>
            <w:tcW w:w="107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ребенком (пасынком, падчерицей) участника специальной военной операции в возрасте от 18 до 23 лет, обучающимся в образовательной организации по очной форме обучения</w:t>
            </w:r>
          </w:p>
        </w:tc>
      </w:tr>
      <w:tr w:rsidR="00D023CC" w:rsidRPr="00D023CC" w:rsidTr="004F5FB1">
        <w:tc>
          <w:tcPr>
            <w:tcW w:w="107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родителем участника специальной военной операции, совместно проживающим с участником специальной военной операции</w:t>
            </w:r>
          </w:p>
        </w:tc>
      </w:tr>
      <w:tr w:rsidR="00D023CC" w:rsidRPr="00D023CC" w:rsidTr="004F5FB1">
        <w:tc>
          <w:tcPr>
            <w:tcW w:w="107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опекуном (попечителем) участника специальной военной операции, осуществлявшим опеку (попечительство) до достижения участником специальной военной операции совершеннолетия, совместно проживающим с участником специальной военной операции</w:t>
            </w:r>
          </w:p>
        </w:tc>
      </w:tr>
      <w:tr w:rsidR="00D023CC" w:rsidRPr="00D023CC" w:rsidTr="004F5FB1">
        <w:tc>
          <w:tcPr>
            <w:tcW w:w="107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ребенком погибшего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до 18 лет</w:t>
            </w:r>
          </w:p>
        </w:tc>
      </w:tr>
      <w:tr w:rsidR="00D023CC" w:rsidRPr="00D023CC" w:rsidTr="004F5FB1">
        <w:tc>
          <w:tcPr>
            <w:tcW w:w="1077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ребенком погибшего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лет, обучающимся в образовательной организации по очной форме обучения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835"/>
        <w:gridCol w:w="3061"/>
      </w:tblGrid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 w:val="restart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&lt;*&gt;</w:t>
            </w: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 w:val="restart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 w:val="restart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306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Адрес жилого помещения, в котором заявитель зарегистрирован по месту жительства (месту пребывания) </w:t>
            </w: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 в отношении которого будет получать ежемесячную денежную компенсацию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участнике специальной военной операции/лице, заключившем контракт с организациями, содействующими выполнению задач, возложенных на Вооруженные Силы Российской Федерации, в ходе специальной военной операции (заполняется при подаче заявления членами его семьи)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948"/>
        <w:gridCol w:w="2948"/>
      </w:tblGrid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 (заполняется на основании данных паспорта) (при наличии сведений)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 w:val="restart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(при наличии сведений)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 w:val="restart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Категория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военнослужащий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доброволец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мобилизованный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неизвестно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948"/>
        <w:gridCol w:w="2948"/>
      </w:tblGrid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 w:val="restart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&lt;*&gt;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  <w:vMerge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294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&lt;*&gt; В случае обращения заявителя (представителя заявителя),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76"/>
        <w:gridCol w:w="5783"/>
      </w:tblGrid>
      <w:tr w:rsidR="00D023CC" w:rsidRPr="00D023CC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__________________________________________________________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 ЕКП "Ленинградская")</w:t>
            </w:r>
          </w:p>
        </w:tc>
      </w:tr>
      <w:tr w:rsidR="00D023CC" w:rsidRPr="00D023CC" w:rsidTr="004F5FB1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D023CC" w:rsidRPr="00D023CC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 __________________________________________________________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D023CC" w:rsidRPr="00D023CC" w:rsidTr="004F5FB1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D023CC" w:rsidRPr="00D023CC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средств: ______________________________________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банка: _____________________________________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счет: ________________________________________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__________________________________________</w:t>
            </w:r>
          </w:p>
        </w:tc>
      </w:tr>
      <w:tr w:rsidR="00D023CC" w:rsidRPr="00D023CC" w:rsidTr="004F5FB1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D023CC" w:rsidRPr="00D023CC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59" w:type="dxa"/>
            <w:gridSpan w:val="2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  <w:tr w:rsidR="00D023CC" w:rsidRPr="00D023CC" w:rsidTr="004F5FB1">
        <w:tblPrEx>
          <w:tblBorders>
            <w:left w:val="nil"/>
          </w:tblBorders>
        </w:tblPrEx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D023CC" w:rsidRPr="00D023C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Ежеквартальное информирование о произведенных расчетах ежемесячных денежных компенсаций прошу направлять:</w:t>
            </w:r>
          </w:p>
        </w:tc>
      </w:tr>
      <w:tr w:rsidR="00D023CC" w:rsidRPr="00D023CC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выгружать в личный кабинет в электронной форме;</w:t>
            </w:r>
          </w:p>
        </w:tc>
      </w:tr>
      <w:tr w:rsidR="00D023CC" w:rsidRPr="00D023CC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 (указать электронный адрес)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D023CC" w:rsidRPr="00D023C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Решение о назначении (об отказе в назначении) ежемесячной денежной компенсации прошу:</w:t>
            </w:r>
          </w:p>
        </w:tc>
      </w:tr>
      <w:tr w:rsidR="00D023CC" w:rsidRPr="00D023CC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ЦСЗН по месту подачи заявления</w:t>
            </w:r>
          </w:p>
        </w:tc>
      </w:tr>
      <w:tr w:rsidR="00D023CC" w:rsidRPr="00D023CC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</w:t>
            </w:r>
          </w:p>
        </w:tc>
      </w:tr>
      <w:tr w:rsidR="00D023CC" w:rsidRPr="00D023CC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указать электронный адрес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</w:t>
            </w:r>
          </w:p>
        </w:tc>
      </w:tr>
      <w:tr w:rsidR="00D023CC" w:rsidRPr="00D023CC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D023CC" w:rsidRPr="00D023CC" w:rsidTr="004F5FB1">
        <w:tblPrEx>
          <w:tblBorders>
            <w:left w:val="single" w:sz="4" w:space="0" w:color="auto"/>
          </w:tblBorders>
        </w:tblPrEx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5"/>
      </w:tblGrid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D023CC" w:rsidRPr="00D023CC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76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81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D023CC" w:rsidRPr="00D023CC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8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6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324"/>
        <w:gridCol w:w="340"/>
        <w:gridCol w:w="3005"/>
      </w:tblGrid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32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Обязуюсь в течение 30 дней сообщить письменно в ЛОГКУ "Центр социальной защиты населения" о наступлении следующих обстоятельств: изменение персональных данных; изменение состава семьи; прекращение факта совместного проживания с гражданином, являющимся участником специальной военной операции (для родителей, опекунов, попечителей); изменение места жительства (места пребывания) в связи с переездом за пределы Ленинградской области; изменение способа выплаты ежемесячной денежной компенсации; увольнение с военной службы или окончание военной службы гражданина, призванного на военную службу по частичной мобилизации, либо окончание срока участия в специальной военной операции военнослужащих Вооруженных Сил Российской Федерации, либо окончание участия в специальной военной операции в составе добровольческих формирований гражданином из числа предусмотренных </w:t>
            </w:r>
            <w:hyperlink r:id="rId33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статьи 22.1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31 мая 1996 года N 61-ФЗ "Об обороне", либо окончание срока прохождения службы в войсках национальной гвардии Российской Федерации в зоне специальной военной операции.</w:t>
            </w: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Документы приняты</w:t>
            </w:r>
          </w:p>
        </w:tc>
        <w:tc>
          <w:tcPr>
            <w:tcW w:w="5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&lt;*&gt; Адрес МФЦ указывается при подаче документов посредством Единого портала/ПГУ ЛО либо при подаче документов в МФЦ, находящийся по другому адресу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1.1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2750"/>
        <w:gridCol w:w="1389"/>
        <w:gridCol w:w="579"/>
        <w:gridCol w:w="1255"/>
        <w:gridCol w:w="703"/>
        <w:gridCol w:w="1846"/>
      </w:tblGrid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6" w:name="P49616"/>
            <w:bookmarkEnd w:id="26"/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      </w: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V w:val="nil"/>
          </w:tblBorders>
        </w:tblPrEx>
        <w:tc>
          <w:tcPr>
            <w:tcW w:w="524" w:type="dxa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8522" w:type="dxa"/>
            <w:gridSpan w:val="6"/>
            <w:tcBorders>
              <w:top w:val="nil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V w:val="nil"/>
          </w:tblBorders>
        </w:tblPrEx>
        <w:tc>
          <w:tcPr>
            <w:tcW w:w="4663" w:type="dxa"/>
            <w:gridSpan w:val="3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Заявитель</w:t>
            </w:r>
          </w:p>
        </w:tc>
        <w:tc>
          <w:tcPr>
            <w:tcW w:w="2549" w:type="dxa"/>
            <w:gridSpan w:val="2"/>
            <w:tcBorders>
              <w:top w:val="nil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V w:val="nil"/>
          </w:tblBorders>
        </w:tblPrEx>
        <w:tc>
          <w:tcPr>
            <w:tcW w:w="4663" w:type="dxa"/>
            <w:gridSpan w:val="3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tcBorders>
              <w:top w:val="nil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Представитель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заявителя)</w:t>
            </w: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 ______________________</w:t>
            </w: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СНИЛС ____________________________</w:t>
            </w: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Тел. ________________________________</w:t>
            </w: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электронной почты ____________________________</w:t>
            </w:r>
          </w:p>
        </w:tc>
      </w:tr>
      <w:tr w:rsidR="00D023CC" w:rsidRPr="00D023CC" w:rsidTr="004F5FB1">
        <w:tc>
          <w:tcPr>
            <w:tcW w:w="90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 документа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жительства на территории субъекта Российской Федерации _________________________________________________________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пребывания на территории субъекта Российской Федерации _________________________________________________________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Вид представителя __________________________________________________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 ___________________________________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 ______________________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СНИЛС ____________________________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Тел. ________________________________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электронной почты _________________________________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112"/>
        <w:gridCol w:w="1928"/>
        <w:gridCol w:w="1860"/>
      </w:tblGrid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211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1860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 документа</w:t>
            </w:r>
          </w:p>
        </w:tc>
        <w:tc>
          <w:tcPr>
            <w:tcW w:w="211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1860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5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2112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1860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4"/>
        <w:gridCol w:w="4762"/>
      </w:tblGrid>
      <w:tr w:rsidR="00D023CC" w:rsidRPr="00D023CC" w:rsidTr="004F5FB1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Причина отнесения заявителя к отдельным категориям граждан</w:t>
            </w:r>
          </w:p>
        </w:tc>
      </w:tr>
      <w:tr w:rsidR="00D023CC" w:rsidRPr="00D023CC" w:rsidTr="004F5FB1"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(указать льготную категорию)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выдачи документа, подтверждающего льготную категорию</w:t>
            </w:r>
          </w:p>
        </w:tc>
      </w:tr>
      <w:tr w:rsidR="00D023CC" w:rsidRPr="00D023CC" w:rsidTr="004F5FB1">
        <w:tc>
          <w:tcPr>
            <w:tcW w:w="9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4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Срок действия льготной категории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6"/>
      </w:tblGrid>
      <w:tr w:rsidR="00D023CC" w:rsidRPr="00D023CC" w:rsidTr="004F5FB1"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жилом помещении, в отношении которого заявитель будет получать компенсацию расходов на оплату жилого помещения и коммунальных услуг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309"/>
      </w:tblGrid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Вид жилого помещения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Кем является заявитель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правообладателе жилого помещения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Фамилия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Имя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Дата рождения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если есть</w:t>
            </w: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если есть</w:t>
            </w: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жилого помещения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49" w:type="dxa"/>
            <w:gridSpan w:val="2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договоре найма (поднайма) жилого помещения</w:t>
            </w: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выдачи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Орган, выдавший документ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49" w:type="dxa"/>
            <w:gridSpan w:val="2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договоре найма жилого помещения</w:t>
            </w: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выдачи документа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физического лица, с которым заключен договор найма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74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Вид отопления</w:t>
            </w:r>
          </w:p>
        </w:tc>
        <w:tc>
          <w:tcPr>
            <w:tcW w:w="4309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вид отопления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подвид (если есть)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66"/>
        <w:gridCol w:w="850"/>
        <w:gridCol w:w="1020"/>
        <w:gridCol w:w="1191"/>
        <w:gridCol w:w="1834"/>
        <w:gridCol w:w="2494"/>
      </w:tblGrid>
      <w:tr w:rsidR="00D023CC" w:rsidRPr="00D023CC" w:rsidTr="004F5FB1">
        <w:tc>
          <w:tcPr>
            <w:tcW w:w="90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оплату жилого помещения и коммунальных услуг &lt;*&gt;</w:t>
            </w:r>
          </w:p>
        </w:tc>
      </w:tr>
      <w:tr w:rsidR="00D023CC" w:rsidRPr="00D023CC" w:rsidTr="004F5FB1">
        <w:tc>
          <w:tcPr>
            <w:tcW w:w="9065" w:type="dxa"/>
            <w:gridSpan w:val="7"/>
            <w:tcBorders>
              <w:top w:val="nil"/>
              <w:left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1166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85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119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Степень родства</w:t>
            </w:r>
          </w:p>
        </w:tc>
        <w:tc>
          <w:tcPr>
            <w:tcW w:w="183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(серия, номер, кем и когда выдан, код подразделения)</w:t>
            </w:r>
          </w:p>
        </w:tc>
        <w:tc>
          <w:tcPr>
            <w:tcW w:w="2494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D023CC" w:rsidRPr="00D023CC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166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заявитель</w:t>
            </w:r>
          </w:p>
        </w:tc>
        <w:tc>
          <w:tcPr>
            <w:tcW w:w="183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166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34" w:type="dxa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7"/>
            <w:tcBorders>
              <w:left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--------------------------------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&lt;*&gt; Заполняется справочно, компенсации расходов на оплату жилого помещения и коммунальных услуг назначается в отношении заявителя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09"/>
        <w:gridCol w:w="340"/>
        <w:gridCol w:w="7616"/>
      </w:tblGrid>
      <w:tr w:rsidR="00D023CC" w:rsidRPr="00D023CC" w:rsidTr="004F5FB1">
        <w:tc>
          <w:tcPr>
            <w:tcW w:w="9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Компенсацию прошу направить</w:t>
            </w:r>
          </w:p>
        </w:tc>
      </w:tr>
      <w:tr w:rsidR="00D023CC" w:rsidRPr="00D023CC" w:rsidTr="004F5FB1">
        <w:tc>
          <w:tcPr>
            <w:tcW w:w="9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5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Реквизиты</w:t>
            </w:r>
          </w:p>
        </w:tc>
      </w:tr>
      <w:tr w:rsidR="00D023CC" w:rsidRPr="00D023CC" w:rsidTr="004F5FB1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Банк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</w:t>
            </w:r>
          </w:p>
        </w:tc>
      </w:tr>
      <w:tr w:rsidR="00D023CC" w:rsidRPr="00D023C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</w:t>
            </w:r>
          </w:p>
        </w:tc>
      </w:tr>
      <w:tr w:rsidR="00D023CC" w:rsidRPr="00D023C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</w:t>
            </w:r>
          </w:p>
        </w:tc>
      </w:tr>
      <w:tr w:rsidR="00D023CC" w:rsidRPr="00D023C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</w:t>
            </w:r>
          </w:p>
        </w:tc>
      </w:tr>
      <w:tr w:rsidR="00D023CC" w:rsidRPr="00D023C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V w:val="nil"/>
          </w:tblBorders>
        </w:tblPrEx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16" w:type="dxa"/>
            <w:tcBorders>
              <w:top w:val="single" w:sz="4" w:space="0" w:color="auto"/>
              <w:bottom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018"/>
      </w:tblGrid>
      <w:tr w:rsidR="00D023CC" w:rsidRPr="00D023CC" w:rsidTr="004F5FB1">
        <w:tc>
          <w:tcPr>
            <w:tcW w:w="9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 следующие документы</w:t>
            </w:r>
          </w:p>
        </w:tc>
      </w:tr>
      <w:tr w:rsidR="00D023CC" w:rsidRPr="00D023CC" w:rsidTr="004F5FB1">
        <w:tc>
          <w:tcPr>
            <w:tcW w:w="9095" w:type="dxa"/>
            <w:gridSpan w:val="2"/>
            <w:tcBorders>
              <w:top w:val="nil"/>
              <w:left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077" w:type="dxa"/>
            <w:vAlign w:val="center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8018" w:type="dxa"/>
            <w:tcBorders>
              <w:right w:val="nil"/>
            </w:tcBorders>
            <w:vAlign w:val="center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документов</w:t>
            </w:r>
          </w:p>
        </w:tc>
      </w:tr>
      <w:tr w:rsidR="00D023CC" w:rsidRPr="00D023CC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077" w:type="dxa"/>
            <w:vAlign w:val="center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8018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1077" w:type="dxa"/>
            <w:vAlign w:val="center"/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....</w:t>
            </w:r>
          </w:p>
        </w:tc>
        <w:tc>
          <w:tcPr>
            <w:tcW w:w="8018" w:type="dxa"/>
            <w:tcBorders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43"/>
      </w:tblGrid>
      <w:tr w:rsidR="00D023CC" w:rsidRPr="00D023CC" w:rsidTr="004F5FB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Дата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 __________________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794"/>
        <w:gridCol w:w="794"/>
        <w:gridCol w:w="989"/>
        <w:gridCol w:w="5895"/>
      </w:tblGrid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4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заявителя (представителя заявителя) полностью)</w:t>
            </w: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"___" ____________ _____ года рождения.</w:t>
            </w: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заявителя):</w:t>
            </w: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серия ________ номер _____________ дата выдачи "___" ____________ ____ года</w:t>
            </w:r>
          </w:p>
        </w:tc>
      </w:tr>
      <w:tr w:rsidR="00D023CC" w:rsidRPr="00D023CC" w:rsidTr="004F5FB1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</w:t>
            </w: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или иного документа, подтверждающего полномочия представителя заявителя)</w:t>
            </w: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со </w:t>
            </w:r>
            <w:hyperlink r:id="rId34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адрес) (далее - оператор):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D023CC" w:rsidRPr="00D023CC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D023CC" w:rsidRPr="00D023CC" w:rsidTr="004F5FB1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фамилии, имена, отчества иных лиц)</w:t>
            </w:r>
          </w:p>
        </w:tc>
      </w:tr>
      <w:tr w:rsidR="00D023CC" w:rsidRPr="00D023CC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D023CC" w:rsidRPr="00D023CC" w:rsidTr="004F5FB1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"___" ________ 20__ года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74"/>
        <w:gridCol w:w="2687"/>
        <w:gridCol w:w="1031"/>
        <w:gridCol w:w="3402"/>
      </w:tblGrid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7" w:name="P49858"/>
            <w:bookmarkEnd w:id="27"/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(места пребывания)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</w:t>
            </w:r>
          </w:p>
        </w:tc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размере руб. коп.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D023CC" w:rsidRPr="00D023CC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D023CC" w:rsidRPr="00D023CC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внешняя сторона</w:t>
            </w:r>
          </w:p>
        </w:tc>
      </w:tr>
      <w:tr w:rsidR="00D023CC" w:rsidRPr="00D023CC" w:rsidTr="004F5FB1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D023CC" w:rsidRPr="00D023CC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814"/>
        <w:gridCol w:w="1383"/>
        <w:gridCol w:w="3402"/>
      </w:tblGrid>
      <w:tr w:rsidR="00D023CC" w:rsidRPr="00D023CC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8" w:name="P49913"/>
            <w:bookmarkEnd w:id="28"/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(места пребывания)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D023CC" w:rsidRPr="00D023CC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D023CC" w:rsidRPr="00D023CC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внешняя сторона</w:t>
            </w:r>
          </w:p>
        </w:tc>
      </w:tr>
      <w:tr w:rsidR="00D023CC" w:rsidRPr="00D023CC" w:rsidTr="004F5FB1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D023CC" w:rsidRPr="00D023CC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D023CC" w:rsidRPr="00D023CC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29" w:name="P49984"/>
            <w:bookmarkEnd w:id="29"/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49339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D023CC" w:rsidRPr="00D023CC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D023CC" w:rsidRPr="00D023CC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23CC" w:rsidRPr="00D023C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Угловой штамп ЦСЗН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D023CC" w:rsidRPr="00D023CC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30" w:name="P50035"/>
            <w:bookmarkEnd w:id="30"/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35">
              <w:r w:rsidRPr="00D023CC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D023CC" w:rsidRPr="00D023CC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D023CC" w:rsidRPr="00D023CC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6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D023CC" w:rsidRPr="00D023C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31" w:name="P50090"/>
            <w:bookmarkEnd w:id="31"/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D023CC" w:rsidRPr="00D023C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личной явке в МФЦ;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D023CC" w:rsidRPr="00D023CC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7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государственной(ых) услуг(и)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г.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D023CC" w:rsidRPr="00D023CC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D023CC" w:rsidRPr="00D023CC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государственной(ых) услуг(и))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указанной(ых) государственной(ых) услуг(и);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8">
        <w:r w:rsidRPr="00D023CC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023CC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023CC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государственной(ых) услуг(и)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D023CC" w:rsidRPr="00D023CC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государственной(ых) услуг(и))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указанной(ых) государственной(ых) услуг(и);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D023CC" w:rsidRPr="00D023C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023CC" w:rsidRPr="00D023CC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3CC" w:rsidRPr="00D023CC" w:rsidRDefault="00D023CC" w:rsidP="00D0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023CC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023CC" w:rsidRPr="00D023CC" w:rsidRDefault="00D023CC" w:rsidP="00D023C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32" w:name="_GoBack"/>
      <w:bookmarkEnd w:id="32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46"/>
    <w:rsid w:val="0096592B"/>
    <w:rsid w:val="00CC0546"/>
    <w:rsid w:val="00D0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ACFD-27CE-4F1E-9A5C-7F7E55F5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023CC"/>
  </w:style>
  <w:style w:type="paragraph" w:customStyle="1" w:styleId="ConsPlusTitlePage">
    <w:name w:val="ConsPlusTitlePage"/>
    <w:rsid w:val="00D02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02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7759&amp;dst=101836" TargetMode="External"/><Relationship Id="rId18" Type="http://schemas.openxmlformats.org/officeDocument/2006/relationships/hyperlink" Target="https://login.consultant.ru/link/?req=doc&amp;base=LAW&amp;n=494999&amp;dst=100202" TargetMode="External"/><Relationship Id="rId26" Type="http://schemas.openxmlformats.org/officeDocument/2006/relationships/hyperlink" Target="https://login.consultant.ru/link/?req=doc&amp;base=LAW&amp;n=52709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94999&amp;dst=100202" TargetMode="External"/><Relationship Id="rId34" Type="http://schemas.openxmlformats.org/officeDocument/2006/relationships/hyperlink" Target="https://login.consultant.ru/link/?req=doc&amp;base=LAW&amp;n=499769&amp;dst=100278" TargetMode="External"/><Relationship Id="rId7" Type="http://schemas.openxmlformats.org/officeDocument/2006/relationships/hyperlink" Target="https://login.consultant.ru/link/?req=doc&amp;base=LAW&amp;n=518125&amp;dst=100372" TargetMode="External"/><Relationship Id="rId12" Type="http://schemas.openxmlformats.org/officeDocument/2006/relationships/hyperlink" Target="https://login.consultant.ru/link/?req=doc&amp;base=SPB&amp;n=327759&amp;dst=101834" TargetMode="External"/><Relationship Id="rId17" Type="http://schemas.openxmlformats.org/officeDocument/2006/relationships/hyperlink" Target="https://login.consultant.ru/link/?req=doc&amp;base=LAW&amp;n=494999&amp;dst=100189" TargetMode="External"/><Relationship Id="rId25" Type="http://schemas.openxmlformats.org/officeDocument/2006/relationships/hyperlink" Target="https://login.consultant.ru/link/?req=doc&amp;base=SPB&amp;n=327759&amp;dst=101848" TargetMode="External"/><Relationship Id="rId33" Type="http://schemas.openxmlformats.org/officeDocument/2006/relationships/hyperlink" Target="https://login.consultant.ru/link/?req=doc&amp;base=LAW&amp;n=518125&amp;dst=100372" TargetMode="External"/><Relationship Id="rId38" Type="http://schemas.openxmlformats.org/officeDocument/2006/relationships/hyperlink" Target="https://login.consultant.ru/link/?req=doc&amp;base=SPB&amp;n=327759&amp;dst=1018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7759&amp;dst=101842" TargetMode="External"/><Relationship Id="rId20" Type="http://schemas.openxmlformats.org/officeDocument/2006/relationships/hyperlink" Target="https://login.consultant.ru/link/?req=doc&amp;base=LAW&amp;n=494999&amp;dst=100189" TargetMode="External"/><Relationship Id="rId29" Type="http://schemas.openxmlformats.org/officeDocument/2006/relationships/hyperlink" Target="https://login.consultant.ru/link/?req=doc&amp;base=LAW&amp;n=4896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1833" TargetMode="External"/><Relationship Id="rId11" Type="http://schemas.openxmlformats.org/officeDocument/2006/relationships/hyperlink" Target="https://login.consultant.ru/link/?req=doc&amp;base=LAW&amp;n=523235&amp;dst=426" TargetMode="External"/><Relationship Id="rId24" Type="http://schemas.openxmlformats.org/officeDocument/2006/relationships/hyperlink" Target="https://login.consultant.ru/link/?req=doc&amp;base=SPB&amp;n=326813&amp;dst=100020" TargetMode="External"/><Relationship Id="rId32" Type="http://schemas.openxmlformats.org/officeDocument/2006/relationships/hyperlink" Target="https://login.consultant.ru/link/?req=doc&amp;base=LAW&amp;n=527088&amp;dst=1224" TargetMode="External"/><Relationship Id="rId37" Type="http://schemas.openxmlformats.org/officeDocument/2006/relationships/hyperlink" Target="https://login.consultant.ru/link/?req=doc&amp;base=SPB&amp;n=327759&amp;dst=10187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324354&amp;dst=100011" TargetMode="External"/><Relationship Id="rId15" Type="http://schemas.openxmlformats.org/officeDocument/2006/relationships/hyperlink" Target="https://login.consultant.ru/link/?req=doc&amp;base=LAW&amp;n=523235&amp;dst=427" TargetMode="External"/><Relationship Id="rId23" Type="http://schemas.openxmlformats.org/officeDocument/2006/relationships/hyperlink" Target="https://login.consultant.ru/link/?req=doc&amp;base=SPB&amp;n=324354&amp;dst=100012" TargetMode="External"/><Relationship Id="rId28" Type="http://schemas.openxmlformats.org/officeDocument/2006/relationships/hyperlink" Target="https://login.consultant.ru/link/?req=doc&amp;base=SPB&amp;n=327759&amp;dst=101849" TargetMode="External"/><Relationship Id="rId36" Type="http://schemas.openxmlformats.org/officeDocument/2006/relationships/hyperlink" Target="https://login.consultant.ru/link/?req=doc&amp;base=SPB&amp;n=327759&amp;dst=101864" TargetMode="External"/><Relationship Id="rId10" Type="http://schemas.openxmlformats.org/officeDocument/2006/relationships/hyperlink" Target="https://login.consultant.ru/link/?req=doc&amp;base=LAW&amp;n=527083" TargetMode="External"/><Relationship Id="rId19" Type="http://schemas.openxmlformats.org/officeDocument/2006/relationships/hyperlink" Target="https://login.consultant.ru/link/?req=doc&amp;base=LAW&amp;n=494999&amp;dst=100243" TargetMode="External"/><Relationship Id="rId31" Type="http://schemas.openxmlformats.org/officeDocument/2006/relationships/hyperlink" Target="https://login.consultant.ru/link/?req=doc&amp;base=SPB&amp;n=327759&amp;dst=101858" TargetMode="External"/><Relationship Id="rId4" Type="http://schemas.openxmlformats.org/officeDocument/2006/relationships/hyperlink" Target="https://login.consultant.ru/link/?req=doc&amp;base=SPB&amp;n=321316&amp;dst=100005" TargetMode="External"/><Relationship Id="rId9" Type="http://schemas.openxmlformats.org/officeDocument/2006/relationships/hyperlink" Target="https://login.consultant.ru/link/?req=doc&amp;base=LAW&amp;n=527083" TargetMode="External"/><Relationship Id="rId14" Type="http://schemas.openxmlformats.org/officeDocument/2006/relationships/hyperlink" Target="https://login.consultant.ru/link/?req=doc&amp;base=SPB&amp;n=327759&amp;dst=101840" TargetMode="External"/><Relationship Id="rId22" Type="http://schemas.openxmlformats.org/officeDocument/2006/relationships/hyperlink" Target="https://login.consultant.ru/link/?req=doc&amp;base=LAW&amp;n=494999&amp;dst=100243" TargetMode="External"/><Relationship Id="rId27" Type="http://schemas.openxmlformats.org/officeDocument/2006/relationships/hyperlink" Target="https://login.consultant.ru/link/?req=doc&amp;base=LAW&amp;n=508490&amp;dst=475" TargetMode="External"/><Relationship Id="rId30" Type="http://schemas.openxmlformats.org/officeDocument/2006/relationships/hyperlink" Target="https://login.consultant.ru/link/?req=doc&amp;base=LAW&amp;n=492758" TargetMode="External"/><Relationship Id="rId35" Type="http://schemas.openxmlformats.org/officeDocument/2006/relationships/hyperlink" Target="https://login.consultant.ru/link/?req=doc&amp;base=LAW&amp;n=523235" TargetMode="External"/><Relationship Id="rId8" Type="http://schemas.openxmlformats.org/officeDocument/2006/relationships/hyperlink" Target="https://login.consultant.ru/link/?req=doc&amp;base=LAW&amp;n=527083&amp;dst=10054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11269</Words>
  <Characters>64235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2026-04-17T13:07:00Z</dcterms:created>
  <dcterms:modified xsi:type="dcterms:W3CDTF">2026-04-17T13:07:00Z</dcterms:modified>
</cp:coreProperties>
</file>