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AD" w:rsidRDefault="003D15AD">
      <w:pPr>
        <w:pStyle w:val="ConsPlusTitlePage"/>
      </w:pPr>
      <w:bookmarkStart w:id="0" w:name="_GoBack"/>
      <w:bookmarkEnd w:id="0"/>
    </w:p>
    <w:p w:rsidR="003D15AD" w:rsidRDefault="003D15AD">
      <w:pPr>
        <w:pStyle w:val="ConsPlusNormal"/>
        <w:jc w:val="both"/>
        <w:outlineLvl w:val="0"/>
      </w:pPr>
    </w:p>
    <w:p w:rsidR="003D15AD" w:rsidRDefault="003D15AD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3D15AD" w:rsidRDefault="003D15AD">
      <w:pPr>
        <w:pStyle w:val="ConsPlusTitle"/>
        <w:jc w:val="center"/>
      </w:pPr>
    </w:p>
    <w:p w:rsidR="003D15AD" w:rsidRDefault="003D15AD">
      <w:pPr>
        <w:pStyle w:val="ConsPlusTitle"/>
        <w:jc w:val="center"/>
      </w:pPr>
      <w:r>
        <w:t>ПОСТАНОВЛЕНИЕ</w:t>
      </w:r>
    </w:p>
    <w:p w:rsidR="003D15AD" w:rsidRDefault="003D15AD">
      <w:pPr>
        <w:pStyle w:val="ConsPlusTitle"/>
        <w:jc w:val="center"/>
      </w:pPr>
      <w:r>
        <w:t>от 11 ноября 2021 г. N 711</w:t>
      </w:r>
    </w:p>
    <w:p w:rsidR="003D15AD" w:rsidRDefault="003D15AD">
      <w:pPr>
        <w:pStyle w:val="ConsPlusTitle"/>
        <w:jc w:val="center"/>
      </w:pPr>
    </w:p>
    <w:p w:rsidR="003D15AD" w:rsidRDefault="003D15AD">
      <w:pPr>
        <w:pStyle w:val="ConsPlusTitle"/>
        <w:jc w:val="center"/>
      </w:pPr>
      <w:r>
        <w:t>О ДОПОЛНИТЕЛЬНОЙ МЕРЕ СОЦИАЛЬНОЙ ПОДДЕРЖКИ В ВИДЕ</w:t>
      </w:r>
    </w:p>
    <w:p w:rsidR="003D15AD" w:rsidRDefault="003D15AD">
      <w:pPr>
        <w:pStyle w:val="ConsPlusTitle"/>
        <w:jc w:val="center"/>
      </w:pPr>
      <w:r>
        <w:t>СПЕЦИАЛЬНОГО ТРАНСПОРТНОГО ОБСЛУЖИВАНИЯ</w:t>
      </w:r>
    </w:p>
    <w:p w:rsidR="003D15AD" w:rsidRDefault="003D15AD">
      <w:pPr>
        <w:pStyle w:val="ConsPlusTitle"/>
        <w:jc w:val="center"/>
      </w:pPr>
      <w:r>
        <w:t>ОТДЕЛЬНЫХ КАТЕГОРИЙ ГРАЖДАН</w:t>
      </w:r>
    </w:p>
    <w:p w:rsidR="003D15AD" w:rsidRDefault="003D15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15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5AD" w:rsidRDefault="003D15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5AD" w:rsidRDefault="003D15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15AD" w:rsidRDefault="003D15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15AD" w:rsidRDefault="003D15A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3D15AD" w:rsidRDefault="003D15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18.04.2022 </w:t>
            </w:r>
            <w:hyperlink r:id="rId4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 xml:space="preserve">, от 09.06.2022 </w:t>
            </w:r>
            <w:hyperlink r:id="rId5">
              <w:r>
                <w:rPr>
                  <w:color w:val="0000FF"/>
                </w:rPr>
                <w:t>N 384</w:t>
              </w:r>
            </w:hyperlink>
            <w:r>
              <w:rPr>
                <w:color w:val="392C69"/>
              </w:rPr>
              <w:t xml:space="preserve">, от 23.06.2022 </w:t>
            </w:r>
            <w:hyperlink r:id="rId6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>,</w:t>
            </w:r>
          </w:p>
          <w:p w:rsidR="003D15AD" w:rsidRDefault="003D15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09.08.2022 </w:t>
            </w:r>
            <w:hyperlink r:id="rId7">
              <w:r>
                <w:rPr>
                  <w:color w:val="0000FF"/>
                </w:rPr>
                <w:t>N 563</w:t>
              </w:r>
            </w:hyperlink>
            <w:r>
              <w:rPr>
                <w:color w:val="392C69"/>
              </w:rPr>
              <w:t xml:space="preserve">, от 10.10.2022 </w:t>
            </w:r>
            <w:hyperlink r:id="rId8">
              <w:r>
                <w:rPr>
                  <w:color w:val="0000FF"/>
                </w:rPr>
                <w:t>N 717</w:t>
              </w:r>
            </w:hyperlink>
            <w:r>
              <w:rPr>
                <w:color w:val="392C69"/>
              </w:rPr>
              <w:t xml:space="preserve">, от 25.11.2022 </w:t>
            </w:r>
            <w:hyperlink r:id="rId9">
              <w:r>
                <w:rPr>
                  <w:color w:val="0000FF"/>
                </w:rPr>
                <w:t>N 864</w:t>
              </w:r>
            </w:hyperlink>
            <w:r>
              <w:rPr>
                <w:color w:val="392C69"/>
              </w:rPr>
              <w:t>,</w:t>
            </w:r>
          </w:p>
          <w:p w:rsidR="003D15AD" w:rsidRDefault="003D15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02.05.2023 </w:t>
            </w:r>
            <w:hyperlink r:id="rId10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09.08.2023 </w:t>
            </w:r>
            <w:hyperlink r:id="rId11">
              <w:r>
                <w:rPr>
                  <w:color w:val="0000FF"/>
                </w:rPr>
                <w:t>N 555</w:t>
              </w:r>
            </w:hyperlink>
            <w:r>
              <w:rPr>
                <w:color w:val="392C69"/>
              </w:rPr>
              <w:t xml:space="preserve">, от 09.11.2023 </w:t>
            </w:r>
            <w:hyperlink r:id="rId12">
              <w:r>
                <w:rPr>
                  <w:color w:val="0000FF"/>
                </w:rPr>
                <w:t>N 783</w:t>
              </w:r>
            </w:hyperlink>
            <w:r>
              <w:rPr>
                <w:color w:val="392C69"/>
              </w:rPr>
              <w:t>,</w:t>
            </w:r>
          </w:p>
          <w:p w:rsidR="003D15AD" w:rsidRDefault="003D15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13.12.2023 </w:t>
            </w:r>
            <w:hyperlink r:id="rId13">
              <w:r>
                <w:rPr>
                  <w:color w:val="0000FF"/>
                </w:rPr>
                <w:t>N 912</w:t>
              </w:r>
            </w:hyperlink>
            <w:r>
              <w:rPr>
                <w:color w:val="392C69"/>
              </w:rPr>
              <w:t xml:space="preserve">, от 25.12.2023 </w:t>
            </w:r>
            <w:hyperlink r:id="rId14">
              <w:r>
                <w:rPr>
                  <w:color w:val="0000FF"/>
                </w:rPr>
                <w:t>N 965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5AD" w:rsidRDefault="003D15AD">
            <w:pPr>
              <w:pStyle w:val="ConsPlusNormal"/>
            </w:pPr>
          </w:p>
        </w:tc>
      </w:tr>
    </w:tbl>
    <w:p w:rsidR="003D15AD" w:rsidRDefault="003D15AD">
      <w:pPr>
        <w:pStyle w:val="ConsPlusNormal"/>
        <w:jc w:val="both"/>
      </w:pPr>
    </w:p>
    <w:p w:rsidR="003D15AD" w:rsidRDefault="003D15AD">
      <w:pPr>
        <w:pStyle w:val="ConsPlusNormal"/>
        <w:ind w:firstLine="540"/>
        <w:jc w:val="both"/>
      </w:pPr>
      <w:r>
        <w:t xml:space="preserve">В соответствии со </w:t>
      </w:r>
      <w:hyperlink r:id="rId15">
        <w:r>
          <w:rPr>
            <w:color w:val="0000FF"/>
          </w:rPr>
          <w:t>статьей 48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 и в целях предоставления отдельным категориям граждан дополнительной меры социальной поддержки в виде специального транспортного обслуживания Правительство Ленинградской области постановляет:</w:t>
      </w:r>
    </w:p>
    <w:p w:rsidR="003D15AD" w:rsidRDefault="003D15AD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23.06.2022 N 432)</w:t>
      </w:r>
    </w:p>
    <w:p w:rsidR="003D15AD" w:rsidRDefault="003D15AD">
      <w:pPr>
        <w:pStyle w:val="ConsPlusNormal"/>
        <w:jc w:val="both"/>
      </w:pPr>
    </w:p>
    <w:p w:rsidR="003D15AD" w:rsidRDefault="003D15AD">
      <w:pPr>
        <w:pStyle w:val="ConsPlusNormal"/>
        <w:ind w:firstLine="540"/>
        <w:jc w:val="both"/>
      </w:pPr>
      <w:bookmarkStart w:id="1" w:name="P19"/>
      <w:bookmarkEnd w:id="1"/>
      <w:r>
        <w:t>1. Установить в Ленинградской области дополнительную меру социальной поддержки отдельных категорий граждан в виде специального транспортного обслуживания (далее - специальное транспортное обслуживание).</w:t>
      </w:r>
    </w:p>
    <w:p w:rsidR="003D15AD" w:rsidRDefault="003D15AD">
      <w:pPr>
        <w:pStyle w:val="ConsPlusNormal"/>
        <w:spacing w:before="220"/>
        <w:ind w:firstLine="540"/>
        <w:jc w:val="both"/>
      </w:pPr>
      <w:bookmarkStart w:id="2" w:name="P20"/>
      <w:bookmarkEnd w:id="2"/>
      <w:r>
        <w:t xml:space="preserve">2. Утвердить прилагаемый </w:t>
      </w:r>
      <w:hyperlink w:anchor="P55">
        <w:r>
          <w:rPr>
            <w:color w:val="0000FF"/>
          </w:rPr>
          <w:t>Порядок</w:t>
        </w:r>
      </w:hyperlink>
      <w:r>
        <w:t xml:space="preserve"> определения права на дополнительную меру социальной поддержки отдельных категорий граждан в виде специального транспортного обслуживания.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3. Определить Ленинградское областное государственное казенное учреждение "Центр социальной защиты населения" уполномоченным по предоставлению специального транспортного обслуживания.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4. Комитету по социальной защите населения Ленинградской области: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обеспечить предоставление специального транспортного обслуживания Ленинградским областным государственным казенным учреждением "Центр социальной защиты населения";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утвердить нормативным правовым актом перечень социально значимых объектов и условия предоставления дополнительной меры социальной поддержки в виде специального транспортного обслуживания;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при формировании бюджетной заявки на очередной финансовый год предусматривать средства на предоставление специального транспортного обслуживания;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 xml:space="preserve">обеспечивать размещение информации о предоставлении специального транспортного обслуживания в государственной информационной системе "Единая централизованная цифровая платформа в социальной сфере"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помощи";</w:t>
      </w:r>
    </w:p>
    <w:p w:rsidR="003D15AD" w:rsidRDefault="003D15A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09.11.2023 N 783)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lastRenderedPageBreak/>
        <w:t>обеспечить разработку программного обеспечения предоставления специального транспортного обслуживания.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5. Комитету Ленинградской области по транспорту: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осуществлять проведение отбора транспортных компаний для предоставления специального транспортного обслуживания (далее - отбор);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обеспечивать включение в информационную систему предоставления специального транспортного обслуживания актуального перечня транспортных средств и водителей транспортной (транспортных) компании (компаний), прошедшей (прошедших) отбор.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6. Комитету по тарифам и ценовой политике Ленинградской области обеспечить утверждение норматива финансирования расходов за один километр пробега в рамках специального транспортного обслуживания, в случае изменения указанного норматива обеспечивать его утверждение по согласованию с Комитетом экономического развития и инвестиционной деятельности Ленинградской области, Комитетом финансов Ленинградской области.</w:t>
      </w:r>
    </w:p>
    <w:p w:rsidR="003D15AD" w:rsidRDefault="003D15AD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09.06.2022 N 384)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7. Комитету по здравоохранению Ленинградской области обеспечить предоставление государственным казенным учреждением здравоохранения Ленинградской области "Медицинский информационно-аналитический центр" в Ленинградское областное государственное казенное учреждение "Центр социальной защиты населения":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сведений о выдаче гражданам медицинскими организациями Ленинградской области направлений в медицинскую организацию, находящуюся за пределами района проживания гражданина;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сведений о выдаче гражданам медицинскими организациями Ленинградской области рецептов на обеспечение лекарственными препаратами, медицинскими изделиями и специализированными продуктами лечебного питания для льготных категорий граждан в соответствии с федеральным законодательством и законодательством Ленинградской области.</w:t>
      </w:r>
    </w:p>
    <w:p w:rsidR="003D15AD" w:rsidRDefault="003D15AD">
      <w:pPr>
        <w:pStyle w:val="ConsPlusNormal"/>
        <w:jc w:val="both"/>
      </w:pPr>
      <w:r>
        <w:t xml:space="preserve">(п. 7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10.10.2022 N 717)</w:t>
      </w:r>
    </w:p>
    <w:p w:rsidR="003D15AD" w:rsidRDefault="003D15AD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8</w:t>
        </w:r>
      </w:hyperlink>
      <w:r>
        <w:t>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3D15AD" w:rsidRDefault="003D15AD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9</w:t>
        </w:r>
      </w:hyperlink>
      <w:r>
        <w:t xml:space="preserve">. Настоящее постановление вступает в силу по истечении 10 дней со дня официального опубликования, за исключением </w:t>
      </w:r>
      <w:hyperlink w:anchor="P19">
        <w:r>
          <w:rPr>
            <w:color w:val="0000FF"/>
          </w:rPr>
          <w:t>пунктов 1</w:t>
        </w:r>
      </w:hyperlink>
      <w:r>
        <w:t xml:space="preserve"> и </w:t>
      </w:r>
      <w:hyperlink w:anchor="P20">
        <w:r>
          <w:rPr>
            <w:color w:val="0000FF"/>
          </w:rPr>
          <w:t>2</w:t>
        </w:r>
      </w:hyperlink>
      <w:r>
        <w:t xml:space="preserve"> настоящего постановления, вступающих в силу с 1 апреля 2022 года.</w:t>
      </w:r>
    </w:p>
    <w:p w:rsidR="003D15AD" w:rsidRDefault="003D15AD">
      <w:pPr>
        <w:pStyle w:val="ConsPlusNormal"/>
        <w:jc w:val="both"/>
      </w:pPr>
    </w:p>
    <w:p w:rsidR="003D15AD" w:rsidRDefault="003D15AD">
      <w:pPr>
        <w:pStyle w:val="ConsPlusNormal"/>
        <w:jc w:val="right"/>
      </w:pPr>
      <w:r>
        <w:t>Губернатор</w:t>
      </w:r>
    </w:p>
    <w:p w:rsidR="003D15AD" w:rsidRDefault="003D15AD">
      <w:pPr>
        <w:pStyle w:val="ConsPlusNormal"/>
        <w:jc w:val="right"/>
      </w:pPr>
      <w:r>
        <w:t>Ленинградской области</w:t>
      </w:r>
    </w:p>
    <w:p w:rsidR="003D15AD" w:rsidRDefault="003D15AD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3D15AD" w:rsidRDefault="003D15AD">
      <w:pPr>
        <w:pStyle w:val="ConsPlusNormal"/>
        <w:jc w:val="both"/>
      </w:pPr>
    </w:p>
    <w:p w:rsidR="003D15AD" w:rsidRDefault="003D15AD">
      <w:pPr>
        <w:pStyle w:val="ConsPlusNormal"/>
        <w:jc w:val="both"/>
      </w:pPr>
    </w:p>
    <w:p w:rsidR="003D15AD" w:rsidRDefault="003D15AD">
      <w:pPr>
        <w:pStyle w:val="ConsPlusNormal"/>
        <w:jc w:val="both"/>
      </w:pPr>
    </w:p>
    <w:p w:rsidR="003D15AD" w:rsidRDefault="003D15AD">
      <w:pPr>
        <w:pStyle w:val="ConsPlusNormal"/>
        <w:jc w:val="both"/>
      </w:pPr>
    </w:p>
    <w:p w:rsidR="003D15AD" w:rsidRDefault="003D15AD">
      <w:pPr>
        <w:pStyle w:val="ConsPlusNormal"/>
        <w:jc w:val="both"/>
      </w:pPr>
    </w:p>
    <w:p w:rsidR="003D15AD" w:rsidRDefault="003D15AD">
      <w:pPr>
        <w:pStyle w:val="ConsPlusNormal"/>
        <w:jc w:val="right"/>
        <w:outlineLvl w:val="0"/>
      </w:pPr>
      <w:r>
        <w:t>УТВЕРЖДЕН</w:t>
      </w:r>
    </w:p>
    <w:p w:rsidR="003D15AD" w:rsidRDefault="003D15AD">
      <w:pPr>
        <w:pStyle w:val="ConsPlusNormal"/>
        <w:jc w:val="right"/>
      </w:pPr>
      <w:r>
        <w:t>постановлением Правительства</w:t>
      </w:r>
    </w:p>
    <w:p w:rsidR="003D15AD" w:rsidRDefault="003D15AD">
      <w:pPr>
        <w:pStyle w:val="ConsPlusNormal"/>
        <w:jc w:val="right"/>
      </w:pPr>
      <w:r>
        <w:t>Ленинградской области</w:t>
      </w:r>
    </w:p>
    <w:p w:rsidR="003D15AD" w:rsidRDefault="003D15AD">
      <w:pPr>
        <w:pStyle w:val="ConsPlusNormal"/>
        <w:jc w:val="right"/>
      </w:pPr>
      <w:r>
        <w:t>от 11.11.2021 N 711</w:t>
      </w:r>
    </w:p>
    <w:p w:rsidR="003D15AD" w:rsidRDefault="003D15AD">
      <w:pPr>
        <w:pStyle w:val="ConsPlusNormal"/>
        <w:jc w:val="right"/>
      </w:pPr>
      <w:r>
        <w:t>(приложение)</w:t>
      </w:r>
    </w:p>
    <w:p w:rsidR="003D15AD" w:rsidRDefault="003D15AD">
      <w:pPr>
        <w:pStyle w:val="ConsPlusNormal"/>
        <w:jc w:val="both"/>
      </w:pPr>
    </w:p>
    <w:p w:rsidR="003D15AD" w:rsidRDefault="003D15AD">
      <w:pPr>
        <w:pStyle w:val="ConsPlusTitle"/>
        <w:jc w:val="center"/>
      </w:pPr>
      <w:bookmarkStart w:id="3" w:name="P55"/>
      <w:bookmarkEnd w:id="3"/>
      <w:r>
        <w:lastRenderedPageBreak/>
        <w:t>ПОРЯДОК</w:t>
      </w:r>
    </w:p>
    <w:p w:rsidR="003D15AD" w:rsidRDefault="003D15AD">
      <w:pPr>
        <w:pStyle w:val="ConsPlusTitle"/>
        <w:jc w:val="center"/>
      </w:pPr>
      <w:r>
        <w:t>ОПРЕДЕЛЕНИЯ ПРАВА НА ДОПОЛНИТЕЛЬНУЮ МЕРУ СОЦИАЛЬНОЙ</w:t>
      </w:r>
    </w:p>
    <w:p w:rsidR="003D15AD" w:rsidRDefault="003D15AD">
      <w:pPr>
        <w:pStyle w:val="ConsPlusTitle"/>
        <w:jc w:val="center"/>
      </w:pPr>
      <w:r>
        <w:t>ПОДДЕРЖКИ ОТДЕЛЬНЫХ КАТЕГОРИЙ ГРАЖДАН В ВИДЕ СПЕЦИАЛЬНОГО</w:t>
      </w:r>
    </w:p>
    <w:p w:rsidR="003D15AD" w:rsidRDefault="003D15AD">
      <w:pPr>
        <w:pStyle w:val="ConsPlusTitle"/>
        <w:jc w:val="center"/>
      </w:pPr>
      <w:r>
        <w:t>ТРАНСПОРТНОГО ОБСЛУЖИВАНИЯ</w:t>
      </w:r>
    </w:p>
    <w:p w:rsidR="003D15AD" w:rsidRDefault="003D15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15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5AD" w:rsidRDefault="003D15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5AD" w:rsidRDefault="003D15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15AD" w:rsidRDefault="003D15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15AD" w:rsidRDefault="003D15A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3D15AD" w:rsidRDefault="003D15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18.04.2022 </w:t>
            </w:r>
            <w:hyperlink r:id="rId23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 xml:space="preserve">, от 09.08.2022 </w:t>
            </w:r>
            <w:hyperlink r:id="rId24">
              <w:r>
                <w:rPr>
                  <w:color w:val="0000FF"/>
                </w:rPr>
                <w:t>N 563</w:t>
              </w:r>
            </w:hyperlink>
            <w:r>
              <w:rPr>
                <w:color w:val="392C69"/>
              </w:rPr>
              <w:t xml:space="preserve">, от 25.11.2022 </w:t>
            </w:r>
            <w:hyperlink r:id="rId25">
              <w:r>
                <w:rPr>
                  <w:color w:val="0000FF"/>
                </w:rPr>
                <w:t>N 864</w:t>
              </w:r>
            </w:hyperlink>
            <w:r>
              <w:rPr>
                <w:color w:val="392C69"/>
              </w:rPr>
              <w:t>,</w:t>
            </w:r>
          </w:p>
          <w:p w:rsidR="003D15AD" w:rsidRDefault="003D15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02.05.2023 </w:t>
            </w:r>
            <w:hyperlink r:id="rId26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09.08.2023 </w:t>
            </w:r>
            <w:hyperlink r:id="rId27">
              <w:r>
                <w:rPr>
                  <w:color w:val="0000FF"/>
                </w:rPr>
                <w:t>N 555</w:t>
              </w:r>
            </w:hyperlink>
            <w:r>
              <w:rPr>
                <w:color w:val="392C69"/>
              </w:rPr>
              <w:t xml:space="preserve">, от 13.12.2023 </w:t>
            </w:r>
            <w:hyperlink r:id="rId28">
              <w:r>
                <w:rPr>
                  <w:color w:val="0000FF"/>
                </w:rPr>
                <w:t>N 912</w:t>
              </w:r>
            </w:hyperlink>
            <w:r>
              <w:rPr>
                <w:color w:val="392C69"/>
              </w:rPr>
              <w:t>,</w:t>
            </w:r>
          </w:p>
          <w:p w:rsidR="003D15AD" w:rsidRDefault="003D15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29">
              <w:r>
                <w:rPr>
                  <w:color w:val="0000FF"/>
                </w:rPr>
                <w:t>N 965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5AD" w:rsidRDefault="003D15AD">
            <w:pPr>
              <w:pStyle w:val="ConsPlusNormal"/>
            </w:pPr>
          </w:p>
        </w:tc>
      </w:tr>
    </w:tbl>
    <w:p w:rsidR="003D15AD" w:rsidRDefault="003D15AD">
      <w:pPr>
        <w:pStyle w:val="ConsPlusNormal"/>
        <w:jc w:val="both"/>
      </w:pPr>
    </w:p>
    <w:p w:rsidR="003D15AD" w:rsidRDefault="003D15AD">
      <w:pPr>
        <w:pStyle w:val="ConsPlusNormal"/>
        <w:ind w:firstLine="540"/>
        <w:jc w:val="both"/>
      </w:pPr>
      <w:r>
        <w:t>1. Настоящий Порядок регулирует вопросы определения права на дополнительную меру социальной поддержки отдельных категорий граждан в виде специального транспортного обслуживания (далее - специальное транспортное обслуживание).</w:t>
      </w:r>
    </w:p>
    <w:p w:rsidR="003D15AD" w:rsidRDefault="003D15AD">
      <w:pPr>
        <w:pStyle w:val="ConsPlusNormal"/>
        <w:spacing w:before="220"/>
        <w:ind w:firstLine="540"/>
        <w:jc w:val="both"/>
      </w:pPr>
      <w:bookmarkStart w:id="4" w:name="P66"/>
      <w:bookmarkEnd w:id="4"/>
      <w:r>
        <w:t>2. Право на специальное транспортное обслуживание имеют следующие категории граждан Российской Федерации, проживающие на территории Ленинградской области:</w:t>
      </w:r>
    </w:p>
    <w:p w:rsidR="003D15AD" w:rsidRDefault="003D15AD">
      <w:pPr>
        <w:pStyle w:val="ConsPlusNormal"/>
        <w:spacing w:before="220"/>
        <w:ind w:firstLine="540"/>
        <w:jc w:val="both"/>
      </w:pPr>
      <w:bookmarkStart w:id="5" w:name="P67"/>
      <w:bookmarkEnd w:id="5"/>
      <w:r>
        <w:t xml:space="preserve">1) дети-инвалиды, имеющие ограничение способности к передвижению и нуждающиеся в обеспечении техническими средствами реабилитации, перечень которых предусмотрен </w:t>
      </w:r>
      <w:hyperlink r:id="rId30">
        <w:r>
          <w:rPr>
            <w:color w:val="0000FF"/>
          </w:rPr>
          <w:t>пунктами 6</w:t>
        </w:r>
      </w:hyperlink>
      <w:r>
        <w:t xml:space="preserve"> и </w:t>
      </w:r>
      <w:hyperlink r:id="rId31">
        <w:r>
          <w:rPr>
            <w:color w:val="0000FF"/>
          </w:rPr>
          <w:t>7</w:t>
        </w:r>
      </w:hyperlink>
      <w:r>
        <w:t xml:space="preserve"> утвержденной приказом Минтруда России от 13 февраля 2018 года N 86н классификации технических средств реабилитации (изделий) в рамках федерального </w:t>
      </w:r>
      <w:hyperlink r:id="rId32">
        <w:r>
          <w:rPr>
            <w:color w:val="0000FF"/>
          </w:rPr>
          <w:t>перечня</w:t>
        </w:r>
      </w:hyperlink>
      <w:r>
        <w:t xml:space="preserve">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года N 2347-р (далее - классификация);</w:t>
      </w:r>
    </w:p>
    <w:p w:rsidR="003D15AD" w:rsidRDefault="003D15AD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02.05.2023 N 285)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2) дети-инвалиды в возрасте до 7 лет;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3) дети-инвалиды по зрению;</w:t>
      </w:r>
    </w:p>
    <w:p w:rsidR="003D15AD" w:rsidRDefault="003D15AD">
      <w:pPr>
        <w:pStyle w:val="ConsPlusNormal"/>
        <w:spacing w:before="220"/>
        <w:ind w:firstLine="540"/>
        <w:jc w:val="both"/>
      </w:pPr>
      <w:bookmarkStart w:id="6" w:name="P71"/>
      <w:bookmarkEnd w:id="6"/>
      <w:r>
        <w:t>4) дети-инвалиды, страдающие злокачественными новообразованиями, в том числе злокачественными новообразованиями лимфоидной, кроветворной и родственной им тканей;</w:t>
      </w:r>
    </w:p>
    <w:p w:rsidR="003D15AD" w:rsidRDefault="003D15AD">
      <w:pPr>
        <w:pStyle w:val="ConsPlusNormal"/>
        <w:spacing w:before="220"/>
        <w:ind w:firstLine="540"/>
        <w:jc w:val="both"/>
      </w:pPr>
      <w:bookmarkStart w:id="7" w:name="P72"/>
      <w:bookmarkEnd w:id="7"/>
      <w:r>
        <w:t>5) дети, перенесшие пересадку костного мозга;</w:t>
      </w:r>
    </w:p>
    <w:p w:rsidR="003D15AD" w:rsidRDefault="003D15AD">
      <w:pPr>
        <w:pStyle w:val="ConsPlusNormal"/>
        <w:spacing w:before="220"/>
        <w:ind w:firstLine="540"/>
        <w:jc w:val="both"/>
      </w:pPr>
      <w:bookmarkStart w:id="8" w:name="P73"/>
      <w:bookmarkEnd w:id="8"/>
      <w:r>
        <w:t>5-1) дети-инвалиды с 3 или 2 степенью ограничения способности контролировать свое поведение;</w:t>
      </w:r>
    </w:p>
    <w:p w:rsidR="003D15AD" w:rsidRDefault="003D15A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5-1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18.04.2022 N 240)</w:t>
      </w:r>
    </w:p>
    <w:p w:rsidR="003D15AD" w:rsidRDefault="003D15AD">
      <w:pPr>
        <w:pStyle w:val="ConsPlusNormal"/>
        <w:spacing w:before="220"/>
        <w:ind w:firstLine="540"/>
        <w:jc w:val="both"/>
      </w:pPr>
      <w:bookmarkStart w:id="9" w:name="P75"/>
      <w:bookmarkEnd w:id="9"/>
      <w:r>
        <w:t>6) инвалиды, имеющие I группу инвалидности;</w:t>
      </w:r>
    </w:p>
    <w:p w:rsidR="003D15AD" w:rsidRDefault="003D15AD">
      <w:pPr>
        <w:pStyle w:val="ConsPlusNormal"/>
        <w:spacing w:before="220"/>
        <w:ind w:firstLine="540"/>
        <w:jc w:val="both"/>
      </w:pPr>
      <w:bookmarkStart w:id="10" w:name="P76"/>
      <w:bookmarkEnd w:id="10"/>
      <w:r>
        <w:t>7) инвалиды Великой Отечественной войны;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8) участники Великой Отечественной войны;</w:t>
      </w:r>
    </w:p>
    <w:p w:rsidR="003D15AD" w:rsidRDefault="003D15AD">
      <w:pPr>
        <w:pStyle w:val="ConsPlusNormal"/>
        <w:spacing w:before="220"/>
        <w:ind w:firstLine="540"/>
        <w:jc w:val="both"/>
      </w:pPr>
      <w:bookmarkStart w:id="11" w:name="P78"/>
      <w:bookmarkEnd w:id="11"/>
      <w:r>
        <w:t xml:space="preserve">8-1) ветераны боевых действий, имеющие I или II группу инвалидности и относящиеся к лицам, указанным в </w:t>
      </w:r>
      <w:hyperlink r:id="rId35">
        <w:r>
          <w:rPr>
            <w:color w:val="0000FF"/>
          </w:rPr>
          <w:t>подпункте 1 пункта 1 статьи 3</w:t>
        </w:r>
      </w:hyperlink>
      <w:r>
        <w:t xml:space="preserve"> Федерального закона от 12 января 1995 года N 5-ФЗ "О ветеранах", выполнявшие задачи в ходе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года;</w:t>
      </w:r>
    </w:p>
    <w:p w:rsidR="003D15AD" w:rsidRDefault="003D15A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8-1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02.05.2023 N 285)</w:t>
      </w:r>
    </w:p>
    <w:p w:rsidR="003D15AD" w:rsidRDefault="003D15AD">
      <w:pPr>
        <w:pStyle w:val="ConsPlusNormal"/>
        <w:spacing w:before="220"/>
        <w:ind w:firstLine="540"/>
        <w:jc w:val="both"/>
      </w:pPr>
      <w:bookmarkStart w:id="12" w:name="P80"/>
      <w:bookmarkEnd w:id="12"/>
      <w:r>
        <w:t xml:space="preserve">8-2) ветераны боевых действий, имеющие I или II группу инвалидности и относящиеся к лицам, указанным в </w:t>
      </w:r>
      <w:hyperlink r:id="rId37">
        <w:r>
          <w:rPr>
            <w:color w:val="0000FF"/>
          </w:rPr>
          <w:t>подпунктах 1.1</w:t>
        </w:r>
      </w:hyperlink>
      <w:r>
        <w:t xml:space="preserve">, </w:t>
      </w:r>
      <w:hyperlink r:id="rId38">
        <w:r>
          <w:rPr>
            <w:color w:val="0000FF"/>
          </w:rPr>
          <w:t>2.2</w:t>
        </w:r>
      </w:hyperlink>
      <w:r>
        <w:t xml:space="preserve"> и </w:t>
      </w:r>
      <w:hyperlink r:id="rId39">
        <w:r>
          <w:rPr>
            <w:color w:val="0000FF"/>
          </w:rPr>
          <w:t>9 пункта 1 статьи 3</w:t>
        </w:r>
      </w:hyperlink>
      <w:r>
        <w:t xml:space="preserve"> Федерального закона от 12 января 1995 </w:t>
      </w:r>
      <w:r>
        <w:lastRenderedPageBreak/>
        <w:t>года N 5-ФЗ "О ветеранах";</w:t>
      </w:r>
    </w:p>
    <w:p w:rsidR="003D15AD" w:rsidRDefault="003D15A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8-2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02.05.2023 N 285)</w:t>
      </w:r>
    </w:p>
    <w:p w:rsidR="003D15AD" w:rsidRDefault="003D15AD">
      <w:pPr>
        <w:pStyle w:val="ConsPlusNormal"/>
        <w:spacing w:before="220"/>
        <w:ind w:firstLine="540"/>
        <w:jc w:val="both"/>
      </w:pPr>
      <w:bookmarkStart w:id="13" w:name="P82"/>
      <w:bookmarkEnd w:id="13"/>
      <w:r>
        <w:t>9) инвалиды и дети-инвалиды, страдающие хронической почечной недостаточностью и нуждающиеся по медицинским показаниям в проведении заместительной почечной терапии;</w:t>
      </w:r>
    </w:p>
    <w:p w:rsidR="003D15AD" w:rsidRDefault="003D15AD">
      <w:pPr>
        <w:pStyle w:val="ConsPlusNormal"/>
        <w:spacing w:before="220"/>
        <w:ind w:firstLine="540"/>
        <w:jc w:val="both"/>
      </w:pPr>
      <w:bookmarkStart w:id="14" w:name="P83"/>
      <w:bookmarkEnd w:id="14"/>
      <w:r>
        <w:t>9-1) граждане, страдающие злокачественными новообразованиями III или IV стадии и нуждающиеся по медицинским показаниям в проведении химиотерапевтических или радиотерапевтических методов лечения или оперативного вмешательства;</w:t>
      </w:r>
    </w:p>
    <w:p w:rsidR="003D15AD" w:rsidRDefault="003D15A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9-1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02.05.2023 N 285)</w:t>
      </w:r>
    </w:p>
    <w:p w:rsidR="003D15AD" w:rsidRDefault="003D15AD">
      <w:pPr>
        <w:pStyle w:val="ConsPlusNormal"/>
        <w:spacing w:before="220"/>
        <w:ind w:firstLine="540"/>
        <w:jc w:val="both"/>
      </w:pPr>
      <w:bookmarkStart w:id="15" w:name="P85"/>
      <w:bookmarkEnd w:id="15"/>
      <w:r>
        <w:t xml:space="preserve">10) инвалиды, имеющие ограничения способности к передвижению и нуждающиеся в обеспечении техническими средствами реабилитации, перечень которых предусмотрен </w:t>
      </w:r>
      <w:hyperlink r:id="rId42">
        <w:r>
          <w:rPr>
            <w:color w:val="0000FF"/>
          </w:rPr>
          <w:t>пунктами 6</w:t>
        </w:r>
      </w:hyperlink>
      <w:r>
        <w:t xml:space="preserve"> и </w:t>
      </w:r>
      <w:hyperlink r:id="rId43">
        <w:r>
          <w:rPr>
            <w:color w:val="0000FF"/>
          </w:rPr>
          <w:t>7</w:t>
        </w:r>
      </w:hyperlink>
      <w:r>
        <w:t xml:space="preserve"> классификации;</w:t>
      </w:r>
    </w:p>
    <w:p w:rsidR="003D15AD" w:rsidRDefault="003D15AD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02.05.2023 N 285)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11) инвалиды по зрению;</w:t>
      </w:r>
    </w:p>
    <w:p w:rsidR="003D15AD" w:rsidRDefault="003D15AD">
      <w:pPr>
        <w:pStyle w:val="ConsPlusNormal"/>
        <w:spacing w:before="220"/>
        <w:ind w:firstLine="540"/>
        <w:jc w:val="both"/>
      </w:pPr>
      <w:bookmarkStart w:id="16" w:name="P88"/>
      <w:bookmarkEnd w:id="16"/>
      <w:r>
        <w:t>12) инвалиды I и II групп, имеющие 3 степень ограничения способности к трудовой деятельности, признанные инвалидами до 1 января 2010 года без указания срока переосвидетельствования;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13) граждане старше 80 лет;</w:t>
      </w:r>
    </w:p>
    <w:p w:rsidR="003D15AD" w:rsidRDefault="003D15AD">
      <w:pPr>
        <w:pStyle w:val="ConsPlusNormal"/>
        <w:spacing w:before="220"/>
        <w:ind w:firstLine="540"/>
        <w:jc w:val="both"/>
      </w:pPr>
      <w:bookmarkStart w:id="17" w:name="P90"/>
      <w:bookmarkEnd w:id="17"/>
      <w:r>
        <w:t>14)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войны, имеющие II группу инвалидности;</w:t>
      </w:r>
    </w:p>
    <w:p w:rsidR="003D15AD" w:rsidRDefault="003D15AD">
      <w:pPr>
        <w:pStyle w:val="ConsPlusNormal"/>
        <w:spacing w:before="220"/>
        <w:ind w:firstLine="540"/>
        <w:jc w:val="both"/>
      </w:pPr>
      <w:bookmarkStart w:id="18" w:name="P91"/>
      <w:bookmarkEnd w:id="18"/>
      <w:r>
        <w:t>15) граждане, награжденные знаком "Жителю блокадного Ленинграда";</w:t>
      </w:r>
    </w:p>
    <w:p w:rsidR="003D15AD" w:rsidRDefault="003D15AD">
      <w:pPr>
        <w:pStyle w:val="ConsPlusNormal"/>
        <w:spacing w:before="220"/>
        <w:ind w:firstLine="540"/>
        <w:jc w:val="both"/>
      </w:pPr>
      <w:bookmarkStart w:id="19" w:name="P92"/>
      <w:bookmarkEnd w:id="19"/>
      <w:r>
        <w:t xml:space="preserve">16) дети граждан, погибших (умерших) вследствие выполнения задач в ходе специальной военной операции, из числа призванных на военную службу по частичной мобилизации, военнослужащих Вооруженных Сил Российской Федерации, в том числе проходивших военную службу по частичной мобилизации, военнослужащих, лиц, проходивших службу в войсках национальной гвардии Российской Федерации, граждан, предусмотренных </w:t>
      </w:r>
      <w:hyperlink r:id="rId45">
        <w:r>
          <w:rPr>
            <w:color w:val="0000FF"/>
          </w:rPr>
          <w:t>частью 4 статьи 22.1</w:t>
        </w:r>
      </w:hyperlink>
      <w:r>
        <w:t xml:space="preserve"> Федерального закона от 31 мая 1996 года N 61-ФЗ "Об обороне", граждан из числа предусмотренных </w:t>
      </w:r>
      <w:hyperlink r:id="rId46">
        <w:r>
          <w:rPr>
            <w:color w:val="0000FF"/>
          </w:rPr>
          <w:t>подпунктом 2.4 пункта 1 статьи 3</w:t>
        </w:r>
      </w:hyperlink>
      <w:r>
        <w:t xml:space="preserve"> Федерального закона от 12 января 1995 года N 5-ФЗ "О ветеранах", и имевших место жительства на территории Ленинградской области на дату гибели (смерти) (далее - граждане, погибшие (умершие) вследствие выполнения задач в ходе специальной военной операции), до достижения ими возраста 18 лет либо возраста 23 лет при условии обучения в образовательной организации по очной форме обучения.</w:t>
      </w:r>
    </w:p>
    <w:p w:rsidR="003D15AD" w:rsidRDefault="003D15A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25.12.2023 N 965)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 xml:space="preserve">3. Предоставление дополнительной меры социальной поддержки в виде специального транспортного обслуживания осуществляется в заявительном и </w:t>
      </w:r>
      <w:proofErr w:type="spellStart"/>
      <w:r>
        <w:t>беззаявительном</w:t>
      </w:r>
      <w:proofErr w:type="spellEnd"/>
      <w:r>
        <w:t xml:space="preserve"> порядке с учетом перечня социально значимых объектов и условий предоставления дополнительной меры социальной поддержки в виде специального транспортного обслуживания, установленных нормативным правовым актом комитета по социальной защите населения Ленинградской области.</w:t>
      </w:r>
    </w:p>
    <w:p w:rsidR="003D15AD" w:rsidRDefault="003D15AD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13.12.2023 N 912)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 xml:space="preserve">3.1. Право на специальное транспортное обслуживание лиц, относящихся к категориям, указанным в </w:t>
      </w:r>
      <w:hyperlink w:anchor="P66">
        <w:r>
          <w:rPr>
            <w:color w:val="0000FF"/>
          </w:rPr>
          <w:t>пункте 2</w:t>
        </w:r>
      </w:hyperlink>
      <w:r>
        <w:t xml:space="preserve"> настоящего Порядка, сведения о которых включены в автоматизированную информационную систему "Социальная защита Ленинградской области" (далее - АИС "Соцзащита"), определяется в </w:t>
      </w:r>
      <w:proofErr w:type="spellStart"/>
      <w:r>
        <w:t>беззаявительном</w:t>
      </w:r>
      <w:proofErr w:type="spellEnd"/>
      <w:r>
        <w:t xml:space="preserve"> порядке.</w:t>
      </w:r>
    </w:p>
    <w:p w:rsidR="003D15AD" w:rsidRDefault="003D15AD">
      <w:pPr>
        <w:pStyle w:val="ConsPlusNormal"/>
        <w:spacing w:before="220"/>
        <w:ind w:firstLine="540"/>
        <w:jc w:val="both"/>
      </w:pPr>
      <w:bookmarkStart w:id="20" w:name="P97"/>
      <w:bookmarkEnd w:id="20"/>
      <w:r>
        <w:t xml:space="preserve">3.2. Право на специальное транспортное обслуживание лиц, относящихся к категориям, </w:t>
      </w:r>
      <w:r>
        <w:lastRenderedPageBreak/>
        <w:t xml:space="preserve">указанным в </w:t>
      </w:r>
      <w:hyperlink w:anchor="P66">
        <w:r>
          <w:rPr>
            <w:color w:val="0000FF"/>
          </w:rPr>
          <w:t>пункте 2</w:t>
        </w:r>
      </w:hyperlink>
      <w:r>
        <w:t xml:space="preserve"> настоящего Порядка, которые ранее не обращались за получением мер социальной поддержки, предусмотренных действующим законодательством, и сведения о которых в АИС "Соцзащита" отсутствуют, определяется на основании заявления и следующих документов: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а) документы (сведения), подтверждающие факт проживания получателя меры социальной поддержки на территории Ленинградской области, - в случае отсутствия соответствующих отметок в паспорте гражданина Российской Федерации: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документы регистрационного учета по месту жительства или по месту пребывания: свидетельство о регистрации по месту жительства (форма N 8), свидетельство о регистрации по месту пребывания (форма N 3);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копия решения суда об установлении факта проживания на территории Ленинградской области с отметкой о дате вступления его в законную силу, заверенная судебным органом (при отсутствии регистрации по месту жительства на территории Ленинградской области);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нотариальное соглашение между родителями об определении места проживания ребенка либо копия решения суда, заверенная судебным органом, подтверждающая факт проживания заявителя с ребенком, с отметкой о дате вступления его в законную силу;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 xml:space="preserve">б) документы (сведения), подтверждающие отнесение несовершеннолетнего к категории детей-инвалидов, имеющих ограничения способности к передвижению и нуждающихся в обеспечении техническими средствами реабилитации, перечень которых предусмотрен </w:t>
      </w:r>
      <w:hyperlink r:id="rId49">
        <w:r>
          <w:rPr>
            <w:color w:val="0000FF"/>
          </w:rPr>
          <w:t>пунктами 6</w:t>
        </w:r>
      </w:hyperlink>
      <w:r>
        <w:t xml:space="preserve"> и </w:t>
      </w:r>
      <w:hyperlink r:id="rId50">
        <w:r>
          <w:rPr>
            <w:color w:val="0000FF"/>
          </w:rPr>
          <w:t>7</w:t>
        </w:r>
      </w:hyperlink>
      <w:r>
        <w:t xml:space="preserve"> классификации:</w:t>
      </w:r>
    </w:p>
    <w:p w:rsidR="003D15AD" w:rsidRDefault="003D15AD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02.05.2023 N 285)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справка об установлении инвалидности, выданная федеральным государственным учреждением медико-социальной экспертизы;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 xml:space="preserve">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ребенка-инвалида, выданная федеральным государственным учреждением медико-социальной экспертизы;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в) документы (сведения), подтверждающие отнесение несовершеннолетнего к категории детей-инвалидов в возрасте до 7 лет: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справка об установлении инвалидности, выданная федеральным государственным учреждением медико-социальной экспертизы;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г) документы (сведения), подтверждающие отнесение несовершеннолетнего к категории детей-инвалидов по зрению: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справка об установлении инвалидности, выданная федеральным государственным учреждением медико-социальной экспертизы, имеющая дополнительную запись "инвалид по зрению";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д) документы (сведения), подтверждающие отнесение несовершеннолетнего к категории детей-инвалидов, страдающих злокачественными новообразованиями, в том числе злокачественными новообразованиями лимфоидной, кроветворной и родственной им тканей: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справка об установлении инвалидности, выданная федеральным государственным учреждением медико-социальной экспертизы;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медицинское заключение о наличии злокачественного новообразования, в том числе злокачественного новообразования лимфоидной, кроветворной и родственной им тканей;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lastRenderedPageBreak/>
        <w:t>е) документы (сведения), подтверждающие отнесение несовершеннолетнего к категории детей, перенесших пересадку костного мозга: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2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02.05.2023 N 285;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медицинское заключение о пересадке костного мозга;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ж) документы, подтверждающие отнесение гражданина к категории инвалидов, имеющих I группу инвалидности: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справка об установлении инвалидности, выданная федеральным государственным учреждением медико-социальной экспертизы;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з) документы, подтверждающие отнесение гражданина к категории инвалидов Великой Отечественной войны: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удостоверение инвалида Великой Отечественной войны;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и) документы, подтверждающие отнесение гражданина к категории участников Великой Отечественной войны: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удостоверение участника Великой Отечественной войны;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к) документы (сведения), подтверждающие отнесение гражданина к категории инвалидов и детей-инвалидов, страдающих хронической почечной недостаточностью и нуждающихся по медицинским показаниям в проведении заместительной почечной терапии: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справка об установлении инвалидности, выданная федеральным государственным учреждением медико-социальной экспертизы;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медицинское заключение о наличии хронической почечной недостаточности и необходимости по медицинским показаниям проведения заместительной почечной терапии;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 xml:space="preserve">л) документы (сведения), подтверждающие отнесение гражданина к категории инвалидов, имеющих ограничение способности к передвижению и нуждающихся в обеспечении техническими средствами реабилитации, перечень которых предусмотрен </w:t>
      </w:r>
      <w:hyperlink r:id="rId53">
        <w:r>
          <w:rPr>
            <w:color w:val="0000FF"/>
          </w:rPr>
          <w:t>пунктами 6</w:t>
        </w:r>
      </w:hyperlink>
      <w:r>
        <w:t xml:space="preserve"> и </w:t>
      </w:r>
      <w:hyperlink r:id="rId54">
        <w:r>
          <w:rPr>
            <w:color w:val="0000FF"/>
          </w:rPr>
          <w:t>7</w:t>
        </w:r>
      </w:hyperlink>
      <w:r>
        <w:t xml:space="preserve"> классификации:</w:t>
      </w:r>
    </w:p>
    <w:p w:rsidR="003D15AD" w:rsidRDefault="003D15AD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02.05.2023 N 285)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справка об установлении инвалидности, выданная федеральным государственным учреждением медико-социальной экспертизы;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 xml:space="preserve">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инвалида, выданная федеральным государственным учреждением медико-социальной экспертизы, или программа реабилитации пострадавшего в результате несчастного случая на производстве и профессионального заболевания, выдаваемая федеральным государственным учреждением медико-социальной экспертизы, в случае отсутствия сведений о нуждаемости в технических средствах реабилитации, перечень которых предусмотрен </w:t>
      </w:r>
      <w:hyperlink r:id="rId56">
        <w:r>
          <w:rPr>
            <w:color w:val="0000FF"/>
          </w:rPr>
          <w:t>пунктами 6</w:t>
        </w:r>
      </w:hyperlink>
      <w:r>
        <w:t xml:space="preserve"> и </w:t>
      </w:r>
      <w:hyperlink r:id="rId57">
        <w:r>
          <w:rPr>
            <w:color w:val="0000FF"/>
          </w:rPr>
          <w:t>7</w:t>
        </w:r>
      </w:hyperlink>
      <w:r>
        <w:t xml:space="preserve"> классификации, в индивидуальной программе реабилитации или </w:t>
      </w:r>
      <w:proofErr w:type="spellStart"/>
      <w:r>
        <w:t>абилитации</w:t>
      </w:r>
      <w:proofErr w:type="spellEnd"/>
      <w:r>
        <w:t xml:space="preserve"> инвалида;</w:t>
      </w:r>
    </w:p>
    <w:p w:rsidR="003D15AD" w:rsidRDefault="003D15AD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02.05.2023 N 285)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м) документы (сведения), подтверждающие отнесение гражданина к категории инвалидов по зрению: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справка об установлении инвалидности, выданная федеральным государственным учреждением медико-социальной экспертизы, имеющая дополнительную запись "инвалид по зрению";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lastRenderedPageBreak/>
        <w:t>н) документы (сведения), подтверждающие отнесение гражданина к категории инвалидов I и II групп, имеющих 3 степень ограничения способности к трудовой деятельности, до 1 января 2010 года без указания срока переосвидетельствования: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справка об установлении инвалидности, выданная федеральным государственным учреждением медико-социальной экспертизы до 1 января 2010 года;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о) документы (сведения), подтверждающие отнесение гражданина к категории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имеющих II группу инвалидности: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справка об установлении инвалидности II группы, выданная федеральным государственным учреждением медико-социальной экспертизы;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удостоверение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п) документы (сведения), подтверждающие отнесение гражданина к категории жителей блокадного Ленинграда: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удостоверение к знаку "Жителю блокадного Ленинграда";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р) документы (сведения), подтверждающие отнесение гражданина к категории детей-инвалидов с 3 или 2 степенью ограничения способности контролировать свое поведение: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справка об установлении инвалидности, выданная федеральным государственным учреждением медико-социальной экспертизы;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 xml:space="preserve">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ребенка-инвалида, выданная федеральным государственным учреждением медико-социальной экспертизы;</w:t>
      </w:r>
    </w:p>
    <w:p w:rsidR="003D15AD" w:rsidRDefault="003D15A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"р"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18.04.2022 N 240)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 xml:space="preserve">с) документы (сведения), подтверждающие отнесение гражданина к категории ветеранов боевых действий, имеющих I или II группу инвалидности и относящихся к лицам, указанным в </w:t>
      </w:r>
      <w:hyperlink r:id="rId60">
        <w:r>
          <w:rPr>
            <w:color w:val="0000FF"/>
          </w:rPr>
          <w:t>подпункте 1 пункта 1 статьи 3</w:t>
        </w:r>
      </w:hyperlink>
      <w:r>
        <w:t xml:space="preserve"> Федерального закона от 12 января 1995 года N 5-ФЗ "О ветеранах", выполнявшим задачи в ходе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года: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справка об установлении инвалидности, выданная федеральным государственным учреждением медико-социальной экспертизы;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удостоверение ветерана боевых действий;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справка, подтверждающая прохождение военной службы для выполнения задач в ходе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года;</w:t>
      </w:r>
    </w:p>
    <w:p w:rsidR="003D15AD" w:rsidRDefault="003D15A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"с"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02.05.2023 N 285)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 xml:space="preserve">т) документы (сведения), подтверждающие отнесение гражданина к категории ветеранов боевых действий, имеющих I или II группу инвалидности и относящихся к лицам, указанным в </w:t>
      </w:r>
      <w:hyperlink r:id="rId62">
        <w:r>
          <w:rPr>
            <w:color w:val="0000FF"/>
          </w:rPr>
          <w:t>подпунктах 1.1</w:t>
        </w:r>
      </w:hyperlink>
      <w:r>
        <w:t xml:space="preserve">, </w:t>
      </w:r>
      <w:hyperlink r:id="rId63">
        <w:r>
          <w:rPr>
            <w:color w:val="0000FF"/>
          </w:rPr>
          <w:t>2.2</w:t>
        </w:r>
      </w:hyperlink>
      <w:r>
        <w:t xml:space="preserve"> и </w:t>
      </w:r>
      <w:hyperlink r:id="rId64">
        <w:r>
          <w:rPr>
            <w:color w:val="0000FF"/>
          </w:rPr>
          <w:t>9 пункта 1 статьи 3</w:t>
        </w:r>
      </w:hyperlink>
      <w:r>
        <w:t xml:space="preserve"> Федерального закона от 12 января 1995 года N 5-ФЗ "О ветеранах":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lastRenderedPageBreak/>
        <w:t>справка об установлении инвалидности, выданная федеральным государственным учреждением медико-социальной экспертизы;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удостоверение ветерана боевых действий;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 xml:space="preserve">справка о подтверждении прохождения военной службы (для ветеранов боевых действий, относящихся к лицам, указанным в </w:t>
      </w:r>
      <w:hyperlink r:id="rId65">
        <w:r>
          <w:rPr>
            <w:color w:val="0000FF"/>
          </w:rPr>
          <w:t>подпунктах 1.1</w:t>
        </w:r>
      </w:hyperlink>
      <w:r>
        <w:t xml:space="preserve"> и </w:t>
      </w:r>
      <w:hyperlink r:id="rId66">
        <w:r>
          <w:rPr>
            <w:color w:val="0000FF"/>
          </w:rPr>
          <w:t>2.2 пункта 1 статьи 3</w:t>
        </w:r>
      </w:hyperlink>
      <w:r>
        <w:t xml:space="preserve"> Федерального закона от 12 января 1995 года N 5-ФЗ "О ветеранах");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 xml:space="preserve">документ, подтверждающий выполнение задач в ходе специальной военной операции на территориях Украины, Донецкой Народной Республики и Луганской Народной Республики с 24 февраля 2022 года (для ветеранов боевых действий, относящихся к лицам, указанным в </w:t>
      </w:r>
      <w:hyperlink r:id="rId67">
        <w:r>
          <w:rPr>
            <w:color w:val="0000FF"/>
          </w:rPr>
          <w:t>подпункте 9 пункта 1 статьи 3</w:t>
        </w:r>
      </w:hyperlink>
      <w:r>
        <w:t xml:space="preserve"> Федерального закона от 12 января 1995 года N 5-ФЗ "О ветеранах");</w:t>
      </w:r>
    </w:p>
    <w:p w:rsidR="003D15AD" w:rsidRDefault="003D15A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"т"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02.05.2023 N 285)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у) документ, подтверждающий отнесение гражданина к категории страдающего злокачественными новообразованиями III или IV стадии и нуждающегося по медицинским показаниям в проведении химиотерапевтических или радиотерапевтических методов лечения или в оперативном вмешательстве - медицинское заключение о наличии злокачественного новообразования III или IV стадии и необходимости проведения химиотерапевтических или радиотерапевтических методов лечения или оперативного вмешательства;</w:t>
      </w:r>
    </w:p>
    <w:p w:rsidR="003D15AD" w:rsidRDefault="003D15A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"у"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02.05.2023 N 285)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 xml:space="preserve">ф) документы (сведения), подтверждающие отнесение гражданина к категории детей граждан, погибших (умерших) вследствие выполнения задач в ходе специальной военной операции, указанных в </w:t>
      </w:r>
      <w:hyperlink w:anchor="P92">
        <w:r>
          <w:rPr>
            <w:color w:val="0000FF"/>
          </w:rPr>
          <w:t>подпункте 16 пункта 2</w:t>
        </w:r>
      </w:hyperlink>
      <w:r>
        <w:t xml:space="preserve"> настоящего Порядка:</w:t>
      </w:r>
    </w:p>
    <w:p w:rsidR="003D15AD" w:rsidRDefault="003D15AD">
      <w:pPr>
        <w:pStyle w:val="ConsPlusNormal"/>
        <w:spacing w:before="220"/>
        <w:ind w:firstLine="540"/>
        <w:jc w:val="both"/>
      </w:pPr>
      <w:bookmarkStart w:id="21" w:name="P157"/>
      <w:bookmarkEnd w:id="21"/>
      <w:r>
        <w:t>документ, подтверждающий факт наступления гибели (смерти) гражданина, погибшего (умершего) вследствие выполнения задач в ходе специальной военной операции, выданный уполномоченным органом;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справка образовательной организации, содержащая сведения об обучении ребенка (детей) в возрасте от 18 до 23 лет по очной форме обучения (при достижении ребенком возраста 18 лет).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 xml:space="preserve">При получении заявителем единовременной денежной выплаты членам семей участников специальной военной операции, погибших (умерших) вследствие выполнения задач в ходе специальной военной операции, за счет средств регионального бюджета представление справки, указанной в </w:t>
      </w:r>
      <w:hyperlink w:anchor="P157">
        <w:r>
          <w:rPr>
            <w:color w:val="0000FF"/>
          </w:rPr>
          <w:t>абзаце втором</w:t>
        </w:r>
      </w:hyperlink>
      <w:r>
        <w:t xml:space="preserve"> настоящего подпункта, не требуется.</w:t>
      </w:r>
    </w:p>
    <w:p w:rsidR="003D15AD" w:rsidRDefault="003D15A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"ф"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09.08.2023 N 555)</w:t>
      </w:r>
    </w:p>
    <w:p w:rsidR="003D15AD" w:rsidRDefault="003D15AD">
      <w:pPr>
        <w:pStyle w:val="ConsPlusNormal"/>
        <w:spacing w:before="220"/>
        <w:ind w:firstLine="540"/>
        <w:jc w:val="both"/>
      </w:pPr>
      <w:bookmarkStart w:id="22" w:name="P161"/>
      <w:bookmarkEnd w:id="22"/>
      <w:r>
        <w:t>3.2.1. Перечень документов, подлежащих представлению заявителем, устанавливается административным регламентом предоставления соответствующей государственной услуги.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3.2.2. Заявление об определении права на специальное транспортное обслуживание и документы, которые подлежат представлению заявителем в соответствии с административным регламентом предоставления соответствующей государственной услуги, представляются при личном обращении в Ленинградское областное государственное казенное учреждение "Центр социальной защиты населения" (далее - ЛОГКУ "ЦСЗН").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3.2.3. Документы, необходимые для предоставления государственной услуги и подлежащие представлению в рамках межведомственного информационного взаимодействия в соответствии с административным регламентом предоставления соответствующей государственной услуги, заявитель вправе представить по собственной инициативе.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 xml:space="preserve">4. Комитет по социальной защите населения Ленинградской области (далее - комитет) обеспечивает принятие ЛОГКУ "ЦСЗН" решения о праве (об отсутствии права) на специальное </w:t>
      </w:r>
      <w:r>
        <w:lastRenderedPageBreak/>
        <w:t>транспортное обслуживание, включая уведомление заявителя о праве (об отсутствии права) на специальное транспортное обслуживание в предусмотренных настоящим Порядком случаях, размещение в АИС "Соцзащита" сведений, влияющих на право на специальное транспортное обслуживание.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5. Решение о праве (об отсутствии права) на специальное транспортное обслуживание принимается: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 xml:space="preserve">в течение одного рабочего дня со дня вступления в силу </w:t>
      </w:r>
      <w:hyperlink w:anchor="P19">
        <w:r>
          <w:rPr>
            <w:color w:val="0000FF"/>
          </w:rPr>
          <w:t>пунктов 1</w:t>
        </w:r>
      </w:hyperlink>
      <w:r>
        <w:t xml:space="preserve"> и </w:t>
      </w:r>
      <w:hyperlink w:anchor="P20">
        <w:r>
          <w:rPr>
            <w:color w:val="0000FF"/>
          </w:rPr>
          <w:t>2</w:t>
        </w:r>
      </w:hyperlink>
      <w:r>
        <w:t xml:space="preserve"> постановления Правительства Ленинградской области "О дополнительной мере социальной поддержки в виде специального транспортного обслуживания отдельных категорий граждан" (в случае определения права на специальное транспортное обслуживание в </w:t>
      </w:r>
      <w:proofErr w:type="spellStart"/>
      <w:r>
        <w:t>беззаявительном</w:t>
      </w:r>
      <w:proofErr w:type="spellEnd"/>
      <w:r>
        <w:t xml:space="preserve"> порядке);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в течение двух рабочих дней со дня внесения изменений в АИС "Соцзащита", влияющих на право на специальное транспортное обслуживание;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 xml:space="preserve">в течение двух рабочих дней со дня подачи документов, представляемых в соответствии с </w:t>
      </w:r>
      <w:hyperlink w:anchor="P161">
        <w:r>
          <w:rPr>
            <w:color w:val="0000FF"/>
          </w:rPr>
          <w:t>пунктом 3.2.1</w:t>
        </w:r>
      </w:hyperlink>
      <w:r>
        <w:t xml:space="preserve"> настоящего Порядка (в случае определения права на специальное транспортное обслуживание в заявительном порядке).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 xml:space="preserve">В случае принятия решения о праве на специальное транспортное обслуживание соответствующие сведения вносятся ЛОГКУ "ЦСЗН" в АИС "Соцзащита" в течение первого рабочего дня, следующего за днем принятия указанного решения (за исключением случаев определения права на специальное транспортное обслуживание в </w:t>
      </w:r>
      <w:proofErr w:type="spellStart"/>
      <w:r>
        <w:t>беззаявительном</w:t>
      </w:r>
      <w:proofErr w:type="spellEnd"/>
      <w:r>
        <w:t xml:space="preserve"> порядке).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Принятие решения об отсутствии права на специальное транспортное обслуживание не препятствует повторному обращению (обращению) с заявлением об определении права на специальное транспортное обслуживание.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В случае принятия решения о праве (об отсутствии права) на специальное транспортное обслуживание в заявительном порядке указанное решение направляется заявителю в течение двух рабочих дней со дня, следующего за днем его принятия.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6. Основаниями для принятия решения об отсутствии права на специальное транспортное обслуживание являются: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 xml:space="preserve">1) несоответствие лица категориям, имеющим право на специальное транспортное обслуживание в соответствии с </w:t>
      </w:r>
      <w:hyperlink w:anchor="P66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 xml:space="preserve">2) представление заявителем недостоверных сведений, представление неполного комплекта документов либо недействительных документов, указанных в </w:t>
      </w:r>
      <w:hyperlink w:anchor="P97">
        <w:r>
          <w:rPr>
            <w:color w:val="0000FF"/>
          </w:rPr>
          <w:t>пункте 3.2</w:t>
        </w:r>
      </w:hyperlink>
      <w:r>
        <w:t xml:space="preserve"> настоящего Порядка, подлежащих представлению заявителем в соответствии с административным регламентом предоставления соответствующей государственной услуги (для заявительного порядка).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7. Внесение в сведения о получателе мер социальной поддержки в АИС "Соцзащита" изменений или дополнений, влияющих на право на специальное транспортное обслуживание, в том числе о месте проживания, группе инвалидности, ограничении в передвижении, осуществляется на основании заявления о внесении изменений в АИС "Соцзащита" по форме и в порядке, утвержденных комитетом, и документов, подтверждающих изменения.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 xml:space="preserve">7.1. Основанием для приостановления специального транспортного обслуживания является неоплата проезда получателем меры социальной поддержки, относящимся к категории граждан, имеющих право на специальное транспортное обслуживание с частичной оплатой в соответствии с </w:t>
      </w:r>
      <w:hyperlink w:anchor="P190">
        <w:r>
          <w:rPr>
            <w:color w:val="0000FF"/>
          </w:rPr>
          <w:t>пунктом 12</w:t>
        </w:r>
      </w:hyperlink>
      <w:r>
        <w:t xml:space="preserve"> настоящего Порядка, или неоплата получателем меры социальной поддержки времени ожидания транспортного средства.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lastRenderedPageBreak/>
        <w:t>Приостановление специального транспортного обслуживания осуществляется транспортной компанией, признанной победителем отбора, проводимого Комитетом Ленинградской области по транспорту, и заключившей с ЛОГКУ "ЦСЗН" соглашение о предоставлении субсидии из областного бюджета Ленинградской области на возмещение затрат в связи с предоставлением дополнительной меры социальной поддержки отдельным категориям граждан в виде специального транспортного обслуживания (далее - транспортная компания), в течение одного рабочего дня со дня, следующего за днем получения транспортной компанией согласования ЛОГКУ "ЦСЗН" приостановления специального транспортного обслуживания.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 xml:space="preserve">Транспортная компания в течение одного рабочего дня со дня установления факта неоплаты проезда получателем меры социальной поддержки, относящимся к категории граждан, имеющих право на специальное транспортное обслуживание с частичной оплатой в соответствии с </w:t>
      </w:r>
      <w:hyperlink w:anchor="P190">
        <w:r>
          <w:rPr>
            <w:color w:val="0000FF"/>
          </w:rPr>
          <w:t>пунктом 12</w:t>
        </w:r>
      </w:hyperlink>
      <w:r>
        <w:t xml:space="preserve"> настоящего Порядка, или факта неоплаты получателем меры социальной поддержки времени ожидания транспортного средства направляет в ЛОГКУ "ЦСЗН" информационное письмо об установленном факте неоплаты.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ЛОГКУ "ЦСЗН" в течение двух рабочих дней со дня, следующего за днем регистрации в ЛОГКУ "ЦСЗН" указанного информационного письма транспортной компании, запрашивает информацию об указанном факте неуплаты у гражданина и согласовывает (не согласовывает) приостановление получателю меры социальной поддержки специального транспортного обслуживания.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ЛОГКУ "ЦСЗН" не согласовывает приостановление транспортной компанией специального транспортного обслуживания гражданину в следующих случаях: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при представлении гражданином документа, подтверждающего произведенную оплату проезда и(или) времени ожидания транспортного средства;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 xml:space="preserve">если на момент совершения поездки получатель меры социальной поддержки относился к категории граждан, имеющих право на бесплатное специальное транспортное обслуживание в соответствии с </w:t>
      </w:r>
      <w:hyperlink w:anchor="P189">
        <w:r>
          <w:rPr>
            <w:color w:val="0000FF"/>
          </w:rPr>
          <w:t>пунктом 11</w:t>
        </w:r>
      </w:hyperlink>
      <w:r>
        <w:t xml:space="preserve"> настоящего Порядка.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 xml:space="preserve">Предоставление специального транспортного обслуживания возобновляется транспортной компанией в течение двух календарных дней со дня погашения получателем меры социальной поддержки, относящимся к категории граждан, имеющих право на специальное транспортное обслуживание с частичной оплатой в соответствии с </w:t>
      </w:r>
      <w:hyperlink w:anchor="P190">
        <w:r>
          <w:rPr>
            <w:color w:val="0000FF"/>
          </w:rPr>
          <w:t>пунктом 12</w:t>
        </w:r>
      </w:hyperlink>
      <w:r>
        <w:t xml:space="preserve"> настоящего Порядка, существующей задолженности по неоплате проезда или погашения получателем меры социальной поддержки задолженности по оплате времени ожидания транспортного средства.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Транспортная компания уведомляет получателя меры социальной поддержки о приостановлении (возобновлении) специального транспортного обслуживания и ЛОГКУ "ЦСЗН" о возобновлении специального транспортного обслуживания в течение одного календарного дня, следующего за днем приостановления (возобновления) специального транспортного обслуживания.</w:t>
      </w:r>
    </w:p>
    <w:p w:rsidR="003D15AD" w:rsidRDefault="003D15AD">
      <w:pPr>
        <w:pStyle w:val="ConsPlusNormal"/>
        <w:jc w:val="both"/>
      </w:pPr>
      <w:r>
        <w:t xml:space="preserve">(п. 7.1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09.08.2022 N 563)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8. Право на специальное транспортное обслуживание заявителя, инвалидность которого установлена на определенный срок, предоставляется до истечения указанного срока.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9. Лицо, в отношении которого принято решение о праве на специальное транспортное обслуживание (далее - получатель меры социальной поддержки), обязано своевременно информировать ЛОГКУ "ЦСЗН" об изменении (прекращении) обстоятельств, влияющих на право на предоставление специального транспортного обслуживания.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10. Получатель меры социальной поддержки несет ответственность в соответствии с законодательством Российской Федерации и законодательством Ленинградской области за достоверность и своевременность представляемых в ЛОГКУ "ЦСЗН" сведений.</w:t>
      </w:r>
    </w:p>
    <w:p w:rsidR="003D15AD" w:rsidRDefault="003D15AD">
      <w:pPr>
        <w:pStyle w:val="ConsPlusNormal"/>
        <w:spacing w:before="220"/>
        <w:ind w:firstLine="540"/>
        <w:jc w:val="both"/>
      </w:pPr>
      <w:bookmarkStart w:id="23" w:name="P189"/>
      <w:bookmarkEnd w:id="23"/>
      <w:r>
        <w:lastRenderedPageBreak/>
        <w:t xml:space="preserve">11. Получатели меры социальной поддержки, отнесенные к категориям, указанным в </w:t>
      </w:r>
      <w:hyperlink w:anchor="P67">
        <w:r>
          <w:rPr>
            <w:color w:val="0000FF"/>
          </w:rPr>
          <w:t>подпунктах 1</w:t>
        </w:r>
      </w:hyperlink>
      <w:r>
        <w:t xml:space="preserve"> - </w:t>
      </w:r>
      <w:hyperlink w:anchor="P82">
        <w:r>
          <w:rPr>
            <w:color w:val="0000FF"/>
          </w:rPr>
          <w:t>9 пункта 2</w:t>
        </w:r>
      </w:hyperlink>
      <w:r>
        <w:t xml:space="preserve"> настоящего Порядка, имеют право на бесплатное специальное транспортное обслуживание.</w:t>
      </w:r>
    </w:p>
    <w:p w:rsidR="003D15AD" w:rsidRDefault="003D15AD">
      <w:pPr>
        <w:pStyle w:val="ConsPlusNormal"/>
        <w:spacing w:before="220"/>
        <w:ind w:firstLine="540"/>
        <w:jc w:val="both"/>
      </w:pPr>
      <w:bookmarkStart w:id="24" w:name="P190"/>
      <w:bookmarkEnd w:id="24"/>
      <w:r>
        <w:t xml:space="preserve">12. Получатели меры социальной поддержки, отнесенные к категориям, указанным в </w:t>
      </w:r>
      <w:hyperlink w:anchor="P85">
        <w:r>
          <w:rPr>
            <w:color w:val="0000FF"/>
          </w:rPr>
          <w:t>подпунктах 10</w:t>
        </w:r>
      </w:hyperlink>
      <w:r>
        <w:t xml:space="preserve"> - </w:t>
      </w:r>
      <w:hyperlink w:anchor="P91">
        <w:r>
          <w:rPr>
            <w:color w:val="0000FF"/>
          </w:rPr>
          <w:t>15 пункта 2</w:t>
        </w:r>
      </w:hyperlink>
      <w:r>
        <w:t xml:space="preserve"> настоящего Порядка, имеют право на специальное транспортное обслуживание на условиях оплаты 10% или 25% от стоимости проезда в зависимости от проезжаемого получателем меры социальной поддержки расстояния: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10% от общей стоимости проезда - в случае, если длина маршрута составляет более 150 км;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>25% от общей стоимости проезда - в случае, если длина маршрута составляет менее 150 км.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 xml:space="preserve">Получатели меры социальной поддержки, отнесенные к категориям, указанным в </w:t>
      </w:r>
      <w:hyperlink w:anchor="P92">
        <w:r>
          <w:rPr>
            <w:color w:val="0000FF"/>
          </w:rPr>
          <w:t>подпункте 16 пункта 2</w:t>
        </w:r>
      </w:hyperlink>
      <w:r>
        <w:t xml:space="preserve"> настоящего Порядка, имеют право на специальное транспортное обслуживание на условиях оплаты 50 процентов от стоимости проезда.</w:t>
      </w:r>
    </w:p>
    <w:p w:rsidR="003D15AD" w:rsidRDefault="003D15AD">
      <w:pPr>
        <w:pStyle w:val="ConsPlusNormal"/>
        <w:jc w:val="both"/>
      </w:pPr>
      <w:r>
        <w:t xml:space="preserve">(абзац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09.08.2023 N 555)</w:t>
      </w:r>
    </w:p>
    <w:p w:rsidR="003D15AD" w:rsidRDefault="003D15AD">
      <w:pPr>
        <w:pStyle w:val="ConsPlusNormal"/>
        <w:spacing w:before="220"/>
        <w:ind w:firstLine="540"/>
        <w:jc w:val="both"/>
      </w:pPr>
      <w:r>
        <w:t xml:space="preserve">Граждане, указанные в </w:t>
      </w:r>
      <w:hyperlink w:anchor="P67">
        <w:r>
          <w:rPr>
            <w:color w:val="0000FF"/>
          </w:rPr>
          <w:t>подпунктах 1</w:t>
        </w:r>
      </w:hyperlink>
      <w:r>
        <w:t xml:space="preserve"> - </w:t>
      </w:r>
      <w:hyperlink w:anchor="P71">
        <w:r>
          <w:rPr>
            <w:color w:val="0000FF"/>
          </w:rPr>
          <w:t>4</w:t>
        </w:r>
      </w:hyperlink>
      <w:r>
        <w:t xml:space="preserve">, </w:t>
      </w:r>
      <w:hyperlink w:anchor="P73">
        <w:r>
          <w:rPr>
            <w:color w:val="0000FF"/>
          </w:rPr>
          <w:t>5-1</w:t>
        </w:r>
      </w:hyperlink>
      <w:r>
        <w:t xml:space="preserve">, </w:t>
      </w:r>
      <w:hyperlink w:anchor="P75">
        <w:r>
          <w:rPr>
            <w:color w:val="0000FF"/>
          </w:rPr>
          <w:t>6</w:t>
        </w:r>
      </w:hyperlink>
      <w:r>
        <w:t xml:space="preserve">, </w:t>
      </w:r>
      <w:hyperlink w:anchor="P76">
        <w:r>
          <w:rPr>
            <w:color w:val="0000FF"/>
          </w:rPr>
          <w:t>7</w:t>
        </w:r>
      </w:hyperlink>
      <w:r>
        <w:t xml:space="preserve">, </w:t>
      </w:r>
      <w:hyperlink w:anchor="P78">
        <w:r>
          <w:rPr>
            <w:color w:val="0000FF"/>
          </w:rPr>
          <w:t>8-1</w:t>
        </w:r>
      </w:hyperlink>
      <w:r>
        <w:t xml:space="preserve">, </w:t>
      </w:r>
      <w:hyperlink w:anchor="P80">
        <w:r>
          <w:rPr>
            <w:color w:val="0000FF"/>
          </w:rPr>
          <w:t>8-2</w:t>
        </w:r>
      </w:hyperlink>
      <w:r>
        <w:t xml:space="preserve">, </w:t>
      </w:r>
      <w:hyperlink w:anchor="P82">
        <w:r>
          <w:rPr>
            <w:color w:val="0000FF"/>
          </w:rPr>
          <w:t>9</w:t>
        </w:r>
      </w:hyperlink>
      <w:r>
        <w:t xml:space="preserve">, </w:t>
      </w:r>
      <w:hyperlink w:anchor="P85">
        <w:r>
          <w:rPr>
            <w:color w:val="0000FF"/>
          </w:rPr>
          <w:t>10</w:t>
        </w:r>
      </w:hyperlink>
      <w:r>
        <w:t xml:space="preserve"> - </w:t>
      </w:r>
      <w:hyperlink w:anchor="P88">
        <w:r>
          <w:rPr>
            <w:color w:val="0000FF"/>
          </w:rPr>
          <w:t>12</w:t>
        </w:r>
      </w:hyperlink>
      <w:r>
        <w:t xml:space="preserve">, </w:t>
      </w:r>
      <w:hyperlink w:anchor="P90">
        <w:r>
          <w:rPr>
            <w:color w:val="0000FF"/>
          </w:rPr>
          <w:t>14 пункта 2</w:t>
        </w:r>
      </w:hyperlink>
      <w:r>
        <w:t xml:space="preserve"> настоящего Порядка, и граждане, указанные в </w:t>
      </w:r>
      <w:hyperlink w:anchor="P72">
        <w:r>
          <w:rPr>
            <w:color w:val="0000FF"/>
          </w:rPr>
          <w:t>подпунктах 5</w:t>
        </w:r>
      </w:hyperlink>
      <w:r>
        <w:t xml:space="preserve"> и </w:t>
      </w:r>
      <w:hyperlink w:anchor="P83">
        <w:r>
          <w:rPr>
            <w:color w:val="0000FF"/>
          </w:rPr>
          <w:t>9-1 пункта 2</w:t>
        </w:r>
      </w:hyperlink>
      <w:r>
        <w:t xml:space="preserve"> настоящего Порядка, в случае наличия инвалидности имеют право на две дополнительные поездки в полугодие на условиях оплаты 50 процентов от стоимости проезда.</w:t>
      </w:r>
    </w:p>
    <w:p w:rsidR="003D15AD" w:rsidRDefault="003D15AD">
      <w:pPr>
        <w:pStyle w:val="ConsPlusNormal"/>
        <w:jc w:val="both"/>
      </w:pPr>
      <w:r>
        <w:t xml:space="preserve">(абзац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13.12.2023 N 912)</w:t>
      </w:r>
    </w:p>
    <w:p w:rsidR="003D15AD" w:rsidRDefault="003D15AD">
      <w:pPr>
        <w:pStyle w:val="ConsPlusNormal"/>
        <w:jc w:val="both"/>
      </w:pPr>
    </w:p>
    <w:p w:rsidR="003D15AD" w:rsidRDefault="003D15AD">
      <w:pPr>
        <w:pStyle w:val="ConsPlusNormal"/>
        <w:jc w:val="both"/>
      </w:pPr>
    </w:p>
    <w:p w:rsidR="003D15AD" w:rsidRDefault="003D15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7B7D" w:rsidRDefault="00DE7B7D"/>
    <w:sectPr w:rsidR="00DE7B7D" w:rsidSect="003B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AD"/>
    <w:rsid w:val="003D15AD"/>
    <w:rsid w:val="00D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BFA2"/>
  <w15:chartTrackingRefBased/>
  <w15:docId w15:val="{C150D7E6-3472-40E0-837B-5D7C8C0B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5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15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15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273174&amp;dst=100005" TargetMode="External"/><Relationship Id="rId21" Type="http://schemas.openxmlformats.org/officeDocument/2006/relationships/hyperlink" Target="https://login.consultant.ru/link/?req=doc&amp;base=SPB&amp;n=262769&amp;dst=100010" TargetMode="External"/><Relationship Id="rId42" Type="http://schemas.openxmlformats.org/officeDocument/2006/relationships/hyperlink" Target="https://login.consultant.ru/link/?req=doc&amp;base=LAW&amp;n=441746&amp;dst=100024" TargetMode="External"/><Relationship Id="rId47" Type="http://schemas.openxmlformats.org/officeDocument/2006/relationships/hyperlink" Target="https://login.consultant.ru/link/?req=doc&amp;base=SPB&amp;n=285600&amp;dst=100014" TargetMode="External"/><Relationship Id="rId63" Type="http://schemas.openxmlformats.org/officeDocument/2006/relationships/hyperlink" Target="https://login.consultant.ru/link/?req=doc&amp;base=LAW&amp;n=451873&amp;dst=100529" TargetMode="External"/><Relationship Id="rId68" Type="http://schemas.openxmlformats.org/officeDocument/2006/relationships/hyperlink" Target="https://login.consultant.ru/link/?req=doc&amp;base=SPB&amp;n=273174&amp;dst=1000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258174&amp;dst=100020" TargetMode="External"/><Relationship Id="rId29" Type="http://schemas.openxmlformats.org/officeDocument/2006/relationships/hyperlink" Target="https://login.consultant.ru/link/?req=doc&amp;base=SPB&amp;n=285600&amp;dst=100014" TargetMode="External"/><Relationship Id="rId11" Type="http://schemas.openxmlformats.org/officeDocument/2006/relationships/hyperlink" Target="https://login.consultant.ru/link/?req=doc&amp;base=SPB&amp;n=287987&amp;dst=100107" TargetMode="External"/><Relationship Id="rId24" Type="http://schemas.openxmlformats.org/officeDocument/2006/relationships/hyperlink" Target="https://login.consultant.ru/link/?req=doc&amp;base=SPB&amp;n=260179&amp;dst=100011" TargetMode="External"/><Relationship Id="rId32" Type="http://schemas.openxmlformats.org/officeDocument/2006/relationships/hyperlink" Target="https://login.consultant.ru/link/?req=doc&amp;base=LAW&amp;n=461822&amp;dst=100007" TargetMode="External"/><Relationship Id="rId37" Type="http://schemas.openxmlformats.org/officeDocument/2006/relationships/hyperlink" Target="https://login.consultant.ru/link/?req=doc&amp;base=LAW&amp;n=451873&amp;dst=100527" TargetMode="External"/><Relationship Id="rId40" Type="http://schemas.openxmlformats.org/officeDocument/2006/relationships/hyperlink" Target="https://login.consultant.ru/link/?req=doc&amp;base=SPB&amp;n=273174&amp;dst=100010" TargetMode="External"/><Relationship Id="rId45" Type="http://schemas.openxmlformats.org/officeDocument/2006/relationships/hyperlink" Target="https://login.consultant.ru/link/?req=doc&amp;base=LAW&amp;n=465549&amp;dst=100372" TargetMode="External"/><Relationship Id="rId53" Type="http://schemas.openxmlformats.org/officeDocument/2006/relationships/hyperlink" Target="https://login.consultant.ru/link/?req=doc&amp;base=LAW&amp;n=441746&amp;dst=100024" TargetMode="External"/><Relationship Id="rId58" Type="http://schemas.openxmlformats.org/officeDocument/2006/relationships/hyperlink" Target="https://login.consultant.ru/link/?req=doc&amp;base=SPB&amp;n=273174&amp;dst=100020" TargetMode="External"/><Relationship Id="rId66" Type="http://schemas.openxmlformats.org/officeDocument/2006/relationships/hyperlink" Target="https://login.consultant.ru/link/?req=doc&amp;base=LAW&amp;n=451873&amp;dst=100529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273245&amp;dst=100011" TargetMode="External"/><Relationship Id="rId61" Type="http://schemas.openxmlformats.org/officeDocument/2006/relationships/hyperlink" Target="https://login.consultant.ru/link/?req=doc&amp;base=SPB&amp;n=273174&amp;dst=100021" TargetMode="External"/><Relationship Id="rId19" Type="http://schemas.openxmlformats.org/officeDocument/2006/relationships/hyperlink" Target="https://login.consultant.ru/link/?req=doc&amp;base=SPB&amp;n=273245&amp;dst=100011" TargetMode="External"/><Relationship Id="rId14" Type="http://schemas.openxmlformats.org/officeDocument/2006/relationships/hyperlink" Target="https://login.consultant.ru/link/?req=doc&amp;base=SPB&amp;n=285600&amp;dst=100014" TargetMode="External"/><Relationship Id="rId22" Type="http://schemas.openxmlformats.org/officeDocument/2006/relationships/hyperlink" Target="https://login.consultant.ru/link/?req=doc&amp;base=SPB&amp;n=262769&amp;dst=100010" TargetMode="External"/><Relationship Id="rId27" Type="http://schemas.openxmlformats.org/officeDocument/2006/relationships/hyperlink" Target="https://login.consultant.ru/link/?req=doc&amp;base=SPB&amp;n=287987&amp;dst=100107" TargetMode="External"/><Relationship Id="rId30" Type="http://schemas.openxmlformats.org/officeDocument/2006/relationships/hyperlink" Target="https://login.consultant.ru/link/?req=doc&amp;base=LAW&amp;n=441746&amp;dst=100024" TargetMode="External"/><Relationship Id="rId35" Type="http://schemas.openxmlformats.org/officeDocument/2006/relationships/hyperlink" Target="https://login.consultant.ru/link/?req=doc&amp;base=LAW&amp;n=451873&amp;dst=325" TargetMode="External"/><Relationship Id="rId43" Type="http://schemas.openxmlformats.org/officeDocument/2006/relationships/hyperlink" Target="https://login.consultant.ru/link/?req=doc&amp;base=LAW&amp;n=441746&amp;dst=4" TargetMode="External"/><Relationship Id="rId48" Type="http://schemas.openxmlformats.org/officeDocument/2006/relationships/hyperlink" Target="https://login.consultant.ru/link/?req=doc&amp;base=SPB&amp;n=284488&amp;dst=100006" TargetMode="External"/><Relationship Id="rId56" Type="http://schemas.openxmlformats.org/officeDocument/2006/relationships/hyperlink" Target="https://login.consultant.ru/link/?req=doc&amp;base=LAW&amp;n=441746&amp;dst=100024" TargetMode="External"/><Relationship Id="rId64" Type="http://schemas.openxmlformats.org/officeDocument/2006/relationships/hyperlink" Target="https://login.consultant.ru/link/?req=doc&amp;base=LAW&amp;n=451873&amp;dst=341" TargetMode="External"/><Relationship Id="rId69" Type="http://schemas.openxmlformats.org/officeDocument/2006/relationships/hyperlink" Target="https://login.consultant.ru/link/?req=doc&amp;base=SPB&amp;n=273174&amp;dst=100032" TargetMode="External"/><Relationship Id="rId8" Type="http://schemas.openxmlformats.org/officeDocument/2006/relationships/hyperlink" Target="https://login.consultant.ru/link/?req=doc&amp;base=SPB&amp;n=262769&amp;dst=100005" TargetMode="External"/><Relationship Id="rId51" Type="http://schemas.openxmlformats.org/officeDocument/2006/relationships/hyperlink" Target="https://login.consultant.ru/link/?req=doc&amp;base=SPB&amp;n=273174&amp;dst=100016" TargetMode="External"/><Relationship Id="rId72" Type="http://schemas.openxmlformats.org/officeDocument/2006/relationships/hyperlink" Target="https://login.consultant.ru/link/?req=doc&amp;base=SPB&amp;n=287987&amp;dst=10011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SPB&amp;n=282501&amp;dst=100005" TargetMode="External"/><Relationship Id="rId17" Type="http://schemas.openxmlformats.org/officeDocument/2006/relationships/hyperlink" Target="https://login.consultant.ru/link/?req=doc&amp;base=LAW&amp;n=469770" TargetMode="External"/><Relationship Id="rId25" Type="http://schemas.openxmlformats.org/officeDocument/2006/relationships/hyperlink" Target="https://login.consultant.ru/link/?req=doc&amp;base=SPB&amp;n=265322&amp;dst=100005" TargetMode="External"/><Relationship Id="rId33" Type="http://schemas.openxmlformats.org/officeDocument/2006/relationships/hyperlink" Target="https://login.consultant.ru/link/?req=doc&amp;base=SPB&amp;n=273174&amp;dst=100007" TargetMode="External"/><Relationship Id="rId38" Type="http://schemas.openxmlformats.org/officeDocument/2006/relationships/hyperlink" Target="https://login.consultant.ru/link/?req=doc&amp;base=LAW&amp;n=451873&amp;dst=100529" TargetMode="External"/><Relationship Id="rId46" Type="http://schemas.openxmlformats.org/officeDocument/2006/relationships/hyperlink" Target="https://login.consultant.ru/link/?req=doc&amp;base=LAW&amp;n=451873&amp;dst=100544" TargetMode="External"/><Relationship Id="rId59" Type="http://schemas.openxmlformats.org/officeDocument/2006/relationships/hyperlink" Target="https://login.consultant.ru/link/?req=doc&amp;base=SPB&amp;n=255432&amp;dst=100008" TargetMode="External"/><Relationship Id="rId67" Type="http://schemas.openxmlformats.org/officeDocument/2006/relationships/hyperlink" Target="https://login.consultant.ru/link/?req=doc&amp;base=LAW&amp;n=451873&amp;dst=341" TargetMode="External"/><Relationship Id="rId20" Type="http://schemas.openxmlformats.org/officeDocument/2006/relationships/hyperlink" Target="https://login.consultant.ru/link/?req=doc&amp;base=SPB&amp;n=262769&amp;dst=100006" TargetMode="External"/><Relationship Id="rId41" Type="http://schemas.openxmlformats.org/officeDocument/2006/relationships/hyperlink" Target="https://login.consultant.ru/link/?req=doc&amp;base=SPB&amp;n=273174&amp;dst=100012" TargetMode="External"/><Relationship Id="rId54" Type="http://schemas.openxmlformats.org/officeDocument/2006/relationships/hyperlink" Target="https://login.consultant.ru/link/?req=doc&amp;base=LAW&amp;n=441746&amp;dst=4" TargetMode="External"/><Relationship Id="rId62" Type="http://schemas.openxmlformats.org/officeDocument/2006/relationships/hyperlink" Target="https://login.consultant.ru/link/?req=doc&amp;base=LAW&amp;n=451873&amp;dst=100527" TargetMode="External"/><Relationship Id="rId70" Type="http://schemas.openxmlformats.org/officeDocument/2006/relationships/hyperlink" Target="https://login.consultant.ru/link/?req=doc&amp;base=SPB&amp;n=287987&amp;dst=100110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58174&amp;dst=100020" TargetMode="External"/><Relationship Id="rId15" Type="http://schemas.openxmlformats.org/officeDocument/2006/relationships/hyperlink" Target="https://login.consultant.ru/link/?req=doc&amp;base=LAW&amp;n=454748&amp;dst=100708" TargetMode="External"/><Relationship Id="rId23" Type="http://schemas.openxmlformats.org/officeDocument/2006/relationships/hyperlink" Target="https://login.consultant.ru/link/?req=doc&amp;base=SPB&amp;n=255432&amp;dst=100005" TargetMode="External"/><Relationship Id="rId28" Type="http://schemas.openxmlformats.org/officeDocument/2006/relationships/hyperlink" Target="https://login.consultant.ru/link/?req=doc&amp;base=SPB&amp;n=284488&amp;dst=100005" TargetMode="External"/><Relationship Id="rId36" Type="http://schemas.openxmlformats.org/officeDocument/2006/relationships/hyperlink" Target="https://login.consultant.ru/link/?req=doc&amp;base=SPB&amp;n=273174&amp;dst=100008" TargetMode="External"/><Relationship Id="rId49" Type="http://schemas.openxmlformats.org/officeDocument/2006/relationships/hyperlink" Target="https://login.consultant.ru/link/?req=doc&amp;base=LAW&amp;n=441746&amp;dst=100024" TargetMode="External"/><Relationship Id="rId57" Type="http://schemas.openxmlformats.org/officeDocument/2006/relationships/hyperlink" Target="https://login.consultant.ru/link/?req=doc&amp;base=LAW&amp;n=441746&amp;dst=4" TargetMode="External"/><Relationship Id="rId10" Type="http://schemas.openxmlformats.org/officeDocument/2006/relationships/hyperlink" Target="https://login.consultant.ru/link/?req=doc&amp;base=SPB&amp;n=273174&amp;dst=100005" TargetMode="External"/><Relationship Id="rId31" Type="http://schemas.openxmlformats.org/officeDocument/2006/relationships/hyperlink" Target="https://login.consultant.ru/link/?req=doc&amp;base=LAW&amp;n=441746&amp;dst=4" TargetMode="External"/><Relationship Id="rId44" Type="http://schemas.openxmlformats.org/officeDocument/2006/relationships/hyperlink" Target="https://login.consultant.ru/link/?req=doc&amp;base=SPB&amp;n=273174&amp;dst=100014" TargetMode="External"/><Relationship Id="rId52" Type="http://schemas.openxmlformats.org/officeDocument/2006/relationships/hyperlink" Target="https://login.consultant.ru/link/?req=doc&amp;base=SPB&amp;n=273174&amp;dst=100017" TargetMode="External"/><Relationship Id="rId60" Type="http://schemas.openxmlformats.org/officeDocument/2006/relationships/hyperlink" Target="https://login.consultant.ru/link/?req=doc&amp;base=LAW&amp;n=451873&amp;dst=325" TargetMode="External"/><Relationship Id="rId65" Type="http://schemas.openxmlformats.org/officeDocument/2006/relationships/hyperlink" Target="https://login.consultant.ru/link/?req=doc&amp;base=LAW&amp;n=451873&amp;dst=100527" TargetMode="External"/><Relationship Id="rId73" Type="http://schemas.openxmlformats.org/officeDocument/2006/relationships/hyperlink" Target="https://login.consultant.ru/link/?req=doc&amp;base=SPB&amp;n=284488&amp;dst=100007" TargetMode="External"/><Relationship Id="rId4" Type="http://schemas.openxmlformats.org/officeDocument/2006/relationships/hyperlink" Target="https://login.consultant.ru/link/?req=doc&amp;base=SPB&amp;n=255432&amp;dst=100005" TargetMode="External"/><Relationship Id="rId9" Type="http://schemas.openxmlformats.org/officeDocument/2006/relationships/hyperlink" Target="https://login.consultant.ru/link/?req=doc&amp;base=SPB&amp;n=265322&amp;dst=100005" TargetMode="External"/><Relationship Id="rId13" Type="http://schemas.openxmlformats.org/officeDocument/2006/relationships/hyperlink" Target="https://login.consultant.ru/link/?req=doc&amp;base=SPB&amp;n=284488&amp;dst=100005" TargetMode="External"/><Relationship Id="rId18" Type="http://schemas.openxmlformats.org/officeDocument/2006/relationships/hyperlink" Target="https://login.consultant.ru/link/?req=doc&amp;base=SPB&amp;n=282501&amp;dst=100005" TargetMode="External"/><Relationship Id="rId39" Type="http://schemas.openxmlformats.org/officeDocument/2006/relationships/hyperlink" Target="https://login.consultant.ru/link/?req=doc&amp;base=LAW&amp;n=451873&amp;dst=341" TargetMode="External"/><Relationship Id="rId34" Type="http://schemas.openxmlformats.org/officeDocument/2006/relationships/hyperlink" Target="https://login.consultant.ru/link/?req=doc&amp;base=SPB&amp;n=255432&amp;dst=100006" TargetMode="External"/><Relationship Id="rId50" Type="http://schemas.openxmlformats.org/officeDocument/2006/relationships/hyperlink" Target="https://login.consultant.ru/link/?req=doc&amp;base=LAW&amp;n=441746&amp;dst=4" TargetMode="External"/><Relationship Id="rId55" Type="http://schemas.openxmlformats.org/officeDocument/2006/relationships/hyperlink" Target="https://login.consultant.ru/link/?req=doc&amp;base=SPB&amp;n=273174&amp;dst=100019" TargetMode="External"/><Relationship Id="rId7" Type="http://schemas.openxmlformats.org/officeDocument/2006/relationships/hyperlink" Target="https://login.consultant.ru/link/?req=doc&amp;base=SPB&amp;n=260179&amp;dst=100011" TargetMode="External"/><Relationship Id="rId71" Type="http://schemas.openxmlformats.org/officeDocument/2006/relationships/hyperlink" Target="https://login.consultant.ru/link/?req=doc&amp;base=SPB&amp;n=260179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5677</Words>
  <Characters>32363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1</cp:revision>
  <dcterms:created xsi:type="dcterms:W3CDTF">2024-10-24T06:32:00Z</dcterms:created>
  <dcterms:modified xsi:type="dcterms:W3CDTF">2024-10-24T06:33:00Z</dcterms:modified>
</cp:coreProperties>
</file>