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81" w:rsidRPr="00415B9C" w:rsidRDefault="003C6681" w:rsidP="00415B9C">
      <w:pPr>
        <w:pStyle w:val="ConsPlusTitlePage"/>
        <w:jc w:val="center"/>
        <w:rPr>
          <w:rFonts w:ascii="Times New Roman" w:hAnsi="Times New Roman" w:cs="Times New Roman"/>
        </w:rPr>
      </w:pPr>
      <w:r w:rsidRPr="00415B9C">
        <w:rPr>
          <w:rFonts w:ascii="Times New Roman" w:hAnsi="Times New Roman" w:cs="Times New Roman"/>
        </w:rPr>
        <w:t>ПРАВИТЕЛЬСТВО ЛЕНИНГРАДСКОЙ ОБЛАСТИ</w:t>
      </w:r>
    </w:p>
    <w:p w:rsidR="003C6681" w:rsidRPr="00415B9C" w:rsidRDefault="003C6681">
      <w:pPr>
        <w:pStyle w:val="ConsPlusTitle"/>
        <w:ind w:firstLine="540"/>
        <w:jc w:val="both"/>
        <w:rPr>
          <w:rFonts w:ascii="Times New Roman" w:hAnsi="Times New Roman" w:cs="Times New Roman"/>
        </w:rPr>
      </w:pP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ПОСТАНОВЛЕНИЕ</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от 28 января 2022 г. N 53</w:t>
      </w:r>
    </w:p>
    <w:p w:rsidR="003C6681" w:rsidRPr="00415B9C" w:rsidRDefault="003C6681">
      <w:pPr>
        <w:pStyle w:val="ConsPlusTitle"/>
        <w:ind w:firstLine="540"/>
        <w:jc w:val="both"/>
        <w:rPr>
          <w:rFonts w:ascii="Times New Roman" w:hAnsi="Times New Roman" w:cs="Times New Roman"/>
        </w:rPr>
      </w:pP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ОБ УТВЕРЖДЕНИИ ПОРЯДКА ПРЕДОСТАВЛЕНИЯ СУБСИДИИ ИЗ ОБЛАСТНОГО</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БЮДЖЕТА ЛЕНИНГРАДСКОЙ ОБЛАСТИ ЮРИДИЧЕСКИМ ЛИЦАМ</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(ЗА ИСКЛЮЧЕНИЕМ ГОСУДАРСТВЕННЫХ (МУНИЦИПАЛЬНЫХ) УЧРЕЖДЕНИЙ),</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ИНДИВИДУАЛЬНЫМ ПРЕДПРИНИМАТЕЛЯМ В ЦЕЛЯХ ВОЗМЕЩЕНИЯ ЗАТРАТ</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В СВЯЗИ С ПРЕДОСТАВЛЕНИЕМ ДОПОЛНИТЕЛЬНОЙ МЕРЫ СОЦИАЛЬНОЙ</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ПОДДЕРЖКИ ОТДЕЛЬНЫМ КАТЕГОРИЯМ ГРАЖДАН В ВИДЕ СПЕЦИАЛЬНОГО</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ТРАНСПОРТНОГО ОБСЛУЖИВАНИЯ</w:t>
      </w:r>
    </w:p>
    <w:p w:rsidR="003C6681" w:rsidRPr="00415B9C" w:rsidRDefault="003C6681">
      <w:pPr>
        <w:pStyle w:val="ConsPlusNormal"/>
        <w:spacing w:after="1"/>
        <w:rPr>
          <w:rFonts w:ascii="Times New Roman" w:hAnsi="Times New Roman" w:cs="Times New Roman"/>
        </w:rPr>
      </w:pPr>
    </w:p>
    <w:p w:rsidR="00415B9C" w:rsidRPr="00415B9C" w:rsidRDefault="00415B9C" w:rsidP="00415B9C">
      <w:pPr>
        <w:pStyle w:val="ConsPlusNormal"/>
        <w:jc w:val="center"/>
        <w:rPr>
          <w:rFonts w:ascii="Times New Roman" w:hAnsi="Times New Roman" w:cs="Times New Roman"/>
        </w:rPr>
      </w:pPr>
      <w:r w:rsidRPr="00415B9C">
        <w:rPr>
          <w:rFonts w:ascii="Times New Roman" w:hAnsi="Times New Roman" w:cs="Times New Roman"/>
        </w:rPr>
        <w:t>Список изменяющих документов</w:t>
      </w:r>
    </w:p>
    <w:p w:rsidR="00415B9C" w:rsidRPr="00415B9C" w:rsidRDefault="00415B9C" w:rsidP="00415B9C">
      <w:pPr>
        <w:pStyle w:val="ConsPlusNormal"/>
        <w:jc w:val="center"/>
        <w:rPr>
          <w:rFonts w:ascii="Times New Roman" w:hAnsi="Times New Roman" w:cs="Times New Roman"/>
        </w:rPr>
      </w:pPr>
      <w:r w:rsidRPr="00415B9C">
        <w:rPr>
          <w:rFonts w:ascii="Times New Roman" w:hAnsi="Times New Roman" w:cs="Times New Roman"/>
        </w:rPr>
        <w:t>(в ред. Постановлений Правительства Ленинградской области</w:t>
      </w:r>
    </w:p>
    <w:p w:rsidR="003C6681" w:rsidRPr="00415B9C" w:rsidRDefault="00415B9C" w:rsidP="00415B9C">
      <w:pPr>
        <w:pStyle w:val="ConsPlusNormal"/>
        <w:ind w:firstLine="540"/>
        <w:jc w:val="center"/>
        <w:rPr>
          <w:rFonts w:ascii="Times New Roman" w:hAnsi="Times New Roman" w:cs="Times New Roman"/>
        </w:rPr>
      </w:pPr>
      <w:r w:rsidRPr="00415B9C">
        <w:rPr>
          <w:rFonts w:ascii="Times New Roman" w:hAnsi="Times New Roman" w:cs="Times New Roman"/>
        </w:rPr>
        <w:t xml:space="preserve">от 09.06.2022 </w:t>
      </w:r>
      <w:hyperlink r:id="rId6">
        <w:r w:rsidRPr="00415B9C">
          <w:rPr>
            <w:rFonts w:ascii="Times New Roman" w:hAnsi="Times New Roman" w:cs="Times New Roman"/>
          </w:rPr>
          <w:t>N 384</w:t>
        </w:r>
      </w:hyperlink>
      <w:r w:rsidRPr="00415B9C">
        <w:rPr>
          <w:rFonts w:ascii="Times New Roman" w:hAnsi="Times New Roman" w:cs="Times New Roman"/>
        </w:rPr>
        <w:t xml:space="preserve">, от 09.08.2022 </w:t>
      </w:r>
      <w:hyperlink r:id="rId7">
        <w:r w:rsidRPr="00415B9C">
          <w:rPr>
            <w:rFonts w:ascii="Times New Roman" w:hAnsi="Times New Roman" w:cs="Times New Roman"/>
          </w:rPr>
          <w:t>N 563</w:t>
        </w:r>
      </w:hyperlink>
      <w:r w:rsidRPr="00415B9C">
        <w:rPr>
          <w:rFonts w:ascii="Times New Roman" w:hAnsi="Times New Roman" w:cs="Times New Roman"/>
        </w:rPr>
        <w:t>)</w:t>
      </w:r>
    </w:p>
    <w:p w:rsidR="00415B9C" w:rsidRPr="00415B9C" w:rsidRDefault="00415B9C" w:rsidP="00415B9C">
      <w:pPr>
        <w:pStyle w:val="ConsPlusNormal"/>
        <w:ind w:firstLine="540"/>
        <w:jc w:val="center"/>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 xml:space="preserve">На основании </w:t>
      </w:r>
      <w:hyperlink r:id="rId8">
        <w:r w:rsidRPr="00415B9C">
          <w:rPr>
            <w:rFonts w:ascii="Times New Roman" w:hAnsi="Times New Roman" w:cs="Times New Roman"/>
          </w:rPr>
          <w:t>статьи 78</w:t>
        </w:r>
      </w:hyperlink>
      <w:r w:rsidRPr="00415B9C">
        <w:rPr>
          <w:rFonts w:ascii="Times New Roman" w:hAnsi="Times New Roman" w:cs="Times New Roman"/>
        </w:rPr>
        <w:t xml:space="preserve"> Бюджетного кодекса Российской Федерации, в соответствии с </w:t>
      </w:r>
      <w:hyperlink r:id="rId9">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Ленинградской области постановляет:</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 xml:space="preserve">1. Утвердить прилагаемый </w:t>
      </w:r>
      <w:hyperlink w:anchor="P37">
        <w:r w:rsidRPr="00415B9C">
          <w:rPr>
            <w:rFonts w:ascii="Times New Roman" w:hAnsi="Times New Roman" w:cs="Times New Roman"/>
          </w:rPr>
          <w:t>Порядок</w:t>
        </w:r>
      </w:hyperlink>
      <w:r w:rsidRPr="00415B9C">
        <w:rPr>
          <w:rFonts w:ascii="Times New Roman" w:hAnsi="Times New Roman" w:cs="Times New Roman"/>
        </w:rPr>
        <w:t xml:space="preserve">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3. Настоящее постановление вступает в силу с 1 апреля 2022 года.</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Губернатор</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Ленинградской области</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А.</w:t>
      </w:r>
      <w:r w:rsidR="00415B9C">
        <w:rPr>
          <w:rFonts w:ascii="Times New Roman" w:hAnsi="Times New Roman" w:cs="Times New Roman"/>
        </w:rPr>
        <w:t xml:space="preserve"> </w:t>
      </w:r>
      <w:r w:rsidRPr="00415B9C">
        <w:rPr>
          <w:rFonts w:ascii="Times New Roman" w:hAnsi="Times New Roman" w:cs="Times New Roman"/>
        </w:rPr>
        <w:t>Дрозденко</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Default="003C6681">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Pr="00415B9C" w:rsidRDefault="00415B9C">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jc w:val="right"/>
        <w:outlineLvl w:val="0"/>
        <w:rPr>
          <w:rFonts w:ascii="Times New Roman" w:hAnsi="Times New Roman" w:cs="Times New Roman"/>
        </w:rPr>
      </w:pPr>
      <w:r w:rsidRPr="00415B9C">
        <w:rPr>
          <w:rFonts w:ascii="Times New Roman" w:hAnsi="Times New Roman" w:cs="Times New Roman"/>
        </w:rPr>
        <w:lastRenderedPageBreak/>
        <w:t>УТВЕРЖДЕН</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постановлением Правительства</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Ленинградской области</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от 28.01.2022 N 53</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(приложение)</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Title"/>
        <w:jc w:val="center"/>
        <w:rPr>
          <w:rFonts w:ascii="Times New Roman" w:hAnsi="Times New Roman" w:cs="Times New Roman"/>
        </w:rPr>
      </w:pPr>
      <w:bookmarkStart w:id="0" w:name="P37"/>
      <w:bookmarkEnd w:id="0"/>
      <w:r w:rsidRPr="00415B9C">
        <w:rPr>
          <w:rFonts w:ascii="Times New Roman" w:hAnsi="Times New Roman" w:cs="Times New Roman"/>
        </w:rPr>
        <w:t>ПОРЯДОК</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ПРЕДОСТАВЛЕНИЯ СУБСИДИИ ИЗ ОБЛАСТНОГО БЮДЖЕТА ЛЕНИНГРАДСКОЙ</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ОБЛАСТИ ЮРИДИЧЕСКИМ ЛИЦАМ (ЗА ИСКЛЮЧЕНИЕМ ГОСУДАРСТВЕННЫХ</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(МУНИЦИПАЛЬНЫХ) УЧРЕЖДЕНИЙ), ИНДИВИДУАЛЬНЫМ ПРЕДПРИНИМАТЕЛЯМ</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В ЦЕЛЯХ ВОЗМЕЩЕНИЯ ЗАТРАТ В СВЯЗИ С ПРЕДОСТАВЛЕНИЕМ</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ДОПОЛНИТЕЛЬНОЙ МЕРЫ СОЦИАЛЬНОЙ ПОДДЕРЖКИ ОТДЕЛЬНЫМ</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КАТЕГОРИЯМ ГРАЖДАН В ВИДЕ СПЕЦИАЛЬНОГО</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ТРАНСПОРТНОГО ОБСЛУЖИВАНИЯ</w:t>
      </w:r>
    </w:p>
    <w:p w:rsidR="003C6681" w:rsidRPr="00415B9C" w:rsidRDefault="003C6681">
      <w:pPr>
        <w:pStyle w:val="ConsPlusNormal"/>
        <w:spacing w:after="1"/>
        <w:rPr>
          <w:rFonts w:ascii="Times New Roman" w:hAnsi="Times New Roman" w:cs="Times New Roman"/>
        </w:rPr>
      </w:pPr>
    </w:p>
    <w:p w:rsidR="00415B9C" w:rsidRPr="00415B9C" w:rsidRDefault="00415B9C" w:rsidP="00415B9C">
      <w:pPr>
        <w:pStyle w:val="ConsPlusNormal"/>
        <w:jc w:val="center"/>
        <w:rPr>
          <w:rFonts w:ascii="Times New Roman" w:hAnsi="Times New Roman" w:cs="Times New Roman"/>
        </w:rPr>
      </w:pPr>
      <w:r w:rsidRPr="00415B9C">
        <w:rPr>
          <w:rFonts w:ascii="Times New Roman" w:hAnsi="Times New Roman" w:cs="Times New Roman"/>
        </w:rPr>
        <w:t>Список изменяющих документов</w:t>
      </w:r>
    </w:p>
    <w:p w:rsidR="00415B9C" w:rsidRPr="00415B9C" w:rsidRDefault="00415B9C" w:rsidP="00415B9C">
      <w:pPr>
        <w:pStyle w:val="ConsPlusNormal"/>
        <w:jc w:val="center"/>
        <w:rPr>
          <w:rFonts w:ascii="Times New Roman" w:hAnsi="Times New Roman" w:cs="Times New Roman"/>
        </w:rPr>
      </w:pPr>
      <w:r w:rsidRPr="00415B9C">
        <w:rPr>
          <w:rFonts w:ascii="Times New Roman" w:hAnsi="Times New Roman" w:cs="Times New Roman"/>
        </w:rPr>
        <w:t>(в ред. Постановлений Правительства Ленинградской области</w:t>
      </w:r>
    </w:p>
    <w:p w:rsidR="003C6681" w:rsidRDefault="00415B9C" w:rsidP="00415B9C">
      <w:pPr>
        <w:pStyle w:val="ConsPlusNormal"/>
        <w:ind w:firstLine="540"/>
        <w:jc w:val="center"/>
        <w:rPr>
          <w:rFonts w:ascii="Times New Roman" w:hAnsi="Times New Roman" w:cs="Times New Roman"/>
        </w:rPr>
      </w:pPr>
      <w:r w:rsidRPr="00415B9C">
        <w:rPr>
          <w:rFonts w:ascii="Times New Roman" w:hAnsi="Times New Roman" w:cs="Times New Roman"/>
        </w:rPr>
        <w:t xml:space="preserve">от 09.06.2022 </w:t>
      </w:r>
      <w:hyperlink r:id="rId10">
        <w:r w:rsidRPr="00415B9C">
          <w:rPr>
            <w:rFonts w:ascii="Times New Roman" w:hAnsi="Times New Roman" w:cs="Times New Roman"/>
          </w:rPr>
          <w:t>N 384</w:t>
        </w:r>
      </w:hyperlink>
      <w:r w:rsidRPr="00415B9C">
        <w:rPr>
          <w:rFonts w:ascii="Times New Roman" w:hAnsi="Times New Roman" w:cs="Times New Roman"/>
        </w:rPr>
        <w:t xml:space="preserve">, от 09.08.2022 </w:t>
      </w:r>
      <w:hyperlink r:id="rId11">
        <w:r w:rsidRPr="00415B9C">
          <w:rPr>
            <w:rFonts w:ascii="Times New Roman" w:hAnsi="Times New Roman" w:cs="Times New Roman"/>
          </w:rPr>
          <w:t>N 563</w:t>
        </w:r>
      </w:hyperlink>
      <w:r w:rsidRPr="00415B9C">
        <w:rPr>
          <w:rFonts w:ascii="Times New Roman" w:hAnsi="Times New Roman" w:cs="Times New Roman"/>
        </w:rPr>
        <w:t>)</w:t>
      </w:r>
    </w:p>
    <w:p w:rsidR="00415B9C" w:rsidRPr="00415B9C" w:rsidRDefault="00415B9C" w:rsidP="00415B9C">
      <w:pPr>
        <w:pStyle w:val="ConsPlusNormal"/>
        <w:ind w:firstLine="540"/>
        <w:jc w:val="center"/>
        <w:rPr>
          <w:rFonts w:ascii="Times New Roman" w:hAnsi="Times New Roman" w:cs="Times New Roman"/>
        </w:rPr>
      </w:pPr>
    </w:p>
    <w:p w:rsidR="003C6681" w:rsidRPr="00415B9C" w:rsidRDefault="003C6681">
      <w:pPr>
        <w:pStyle w:val="ConsPlusTitle"/>
        <w:jc w:val="center"/>
        <w:outlineLvl w:val="1"/>
        <w:rPr>
          <w:rFonts w:ascii="Times New Roman" w:hAnsi="Times New Roman" w:cs="Times New Roman"/>
        </w:rPr>
      </w:pPr>
      <w:r w:rsidRPr="00415B9C">
        <w:rPr>
          <w:rFonts w:ascii="Times New Roman" w:hAnsi="Times New Roman" w:cs="Times New Roman"/>
        </w:rPr>
        <w:t>1. Общие положения</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 xml:space="preserve">1.1. Настоящий Порядок устанавливает цели, условия и порядок предоставления из областного бюджета Ленинградской области (далее - областной бюджет) субсидии юридическим лицам (за исключением государственных (муниципальных) учреждений), индивидуальным предпринимателям в целях возмещения затрат, связанных с предоставлением дополнительной меры социальной поддержки отдельным категориям граждан в виде специального транспортного обслуживания (далее - субсидия), определенной </w:t>
      </w:r>
      <w:hyperlink r:id="rId12">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 в рамках комплекса процессных мероприятий "Организация предоставления социального обслуживания" </w:t>
      </w:r>
      <w:hyperlink r:id="rId13">
        <w:r w:rsidRPr="00415B9C">
          <w:rPr>
            <w:rFonts w:ascii="Times New Roman" w:hAnsi="Times New Roman" w:cs="Times New Roman"/>
          </w:rPr>
          <w:t>подпрограммы</w:t>
        </w:r>
      </w:hyperlink>
      <w:r w:rsidRPr="00415B9C">
        <w:rPr>
          <w:rFonts w:ascii="Times New Roman" w:hAnsi="Times New Roman" w:cs="Times New Roman"/>
        </w:rPr>
        <w:t xml:space="preserve"> "Развитие системы социального обслуживания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 а также результаты предоставления и порядок возврата субсидии в случае нарушения условий ее предоставления.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1.2. В настоящем Порядке применяются следующие понятия: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транспортная компания - юридическое лицо (за исключением государственных (муниципальных) учреждений и иных некоммерческих организаций), индивидуальный предприниматель, прошедшее (прошедший) отбор, проводимый Комитетом Ленинградской области по транспорту;</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соглашение - соглашение о предоставлении субсидии из областного бюджета Ленинградской области на возмещение затрат в связи с предоставлением дополнительной меры социальной поддержки отдельных категорий граждан в виде специального транспортного обслуживания, заключаемое между ЛОГКУ "Центр социальной защиты населения" и получателем субсидии по типовой форме, установленной Комитетом финансов Ленинградской области;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получатель субсидии - транспортная компания, заключившая соглашение с ЛОГКУ "Центр социальной защиты населения";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компенсация - субсидия из областного бюджета, предоставляемая в целях возмещения затрат получателю субсидии;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ЛОГКУ "Центр социальной защиты населения" - Ленинградское областное государственное казенное учреждение "Центр социальной защиты населения", которое предоставляет субсидию транспортным компаниям, заключает соглашения о предоставлении субсидии, проверяет соблюдение условий и порядка предоставления субсидии транспортным компаниям.</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(в ред. </w:t>
      </w:r>
      <w:hyperlink r:id="rId14">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 от 09.08.2022 N 563)</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Иные понятия и термины, используемые в настоящем Порядке, применяются в значениях, определенных законодательством Российской Федерации.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1.3. Компенсация предоставляется в пределах бюджетных ассигнований, утвержденных в сводной бюджетной росписи областного бюджета комитету по социальной защите населения Ленинградской области </w:t>
      </w:r>
      <w:r w:rsidRPr="00415B9C">
        <w:rPr>
          <w:rFonts w:ascii="Times New Roman" w:hAnsi="Times New Roman" w:cs="Times New Roman"/>
        </w:rPr>
        <w:lastRenderedPageBreak/>
        <w:t xml:space="preserve">(далее - комитет) - главному распорядителю бюджетных средств, и доведенных лимитов бюджетных обязательств на соответствующий финансовый год на цель, указанную в </w:t>
      </w:r>
      <w:hyperlink w:anchor="P62">
        <w:r w:rsidRPr="00415B9C">
          <w:rPr>
            <w:rFonts w:ascii="Times New Roman" w:hAnsi="Times New Roman" w:cs="Times New Roman"/>
          </w:rPr>
          <w:t>пункте 1.4</w:t>
        </w:r>
      </w:hyperlink>
      <w:r w:rsidRPr="00415B9C">
        <w:rPr>
          <w:rFonts w:ascii="Times New Roman" w:hAnsi="Times New Roman" w:cs="Times New Roman"/>
        </w:rPr>
        <w:t xml:space="preserve"> настоящего Порядка.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Комитет доводит до ЛОГКУ "Центр социальной защиты населения"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p w:rsidR="003C6681" w:rsidRPr="00415B9C" w:rsidRDefault="003C6681">
      <w:pPr>
        <w:pStyle w:val="ConsPlusNormal"/>
        <w:spacing w:before="200"/>
        <w:ind w:firstLine="540"/>
        <w:jc w:val="both"/>
        <w:rPr>
          <w:rFonts w:ascii="Times New Roman" w:hAnsi="Times New Roman" w:cs="Times New Roman"/>
        </w:rPr>
      </w:pPr>
      <w:bookmarkStart w:id="1" w:name="P62"/>
      <w:bookmarkEnd w:id="1"/>
      <w:r w:rsidRPr="00415B9C">
        <w:rPr>
          <w:rFonts w:ascii="Times New Roman" w:hAnsi="Times New Roman" w:cs="Times New Roman"/>
        </w:rPr>
        <w:t>1.4. Целью предоставления субсидии является обеспечение отдельных категорий граждан дополнительной мерой социальной поддержки в виде специального транспортного обслуживания путем возмещения получателям субсидии затрат, понесенных при оказании ими специального транспортного обслуживания отдельным категориям граждан бесплатно либо за частичную плату.</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1.5. Назначение и выплата компенсации получателю субсидии осуществляются ЛОГКУ "Центр социальной защиты населения".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1.6.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Title"/>
        <w:jc w:val="center"/>
        <w:outlineLvl w:val="1"/>
        <w:rPr>
          <w:rFonts w:ascii="Times New Roman" w:hAnsi="Times New Roman" w:cs="Times New Roman"/>
        </w:rPr>
      </w:pPr>
      <w:r w:rsidRPr="00415B9C">
        <w:rPr>
          <w:rFonts w:ascii="Times New Roman" w:hAnsi="Times New Roman" w:cs="Times New Roman"/>
        </w:rPr>
        <w:t>2. Условия и порядок предоставления субсидии</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2.1. Проведение отбора транспортных компаний для предоставления специального транспортного обслуживания осуществляется Комитетом Ленинградской области по транспорту в соответствии с постановлением Правительства Ленинградской области и является частью процедуры предоставления компенсации.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2.2. Комитет Ленинградской области по транспорту в течение трех рабочих дней после принятия решения о победителе отбора направляет в ЛОГКУ "Центр социальной защиты населения" и комитет по социальной защите населения Ленинградской области информацию о победителе отбора.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2.3. ЛОГКУ "Центр социальной защиты населения" в течение трех рабочих дней с даты получения информации о победителях отбора направляет уведомление победителям отбора о необходимости заключения соглашений с приложением проекта соглашения для подписания.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2.4. Соглашение на очередной финансовый год и на плановый период заключается между ЛОГКУ "Центр социальной защиты населения" и транспортной компанией в соответствии с типовой формой, установленной Комитетом финансов Ленинградской области, в течение 10 рабочих дней со дня получения уведомления транспортной компанией.</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(в ред. </w:t>
      </w:r>
      <w:hyperlink r:id="rId15">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 от 09.06.2022 N 384)</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Транспортная компания, не подписавшая соглашение в течение 10 рабочих дней с даты получения уведомления от ЛОГКУ "Центр социальной защиты населения", признается уклонившейся от подписания соглашения.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В случае уклонения транспортной компании от подписания соглашения ЛОГКУ "ЦСЗН" в течение трех рабочих дней направляет в Комитет Ленинградской области по транспорту уведомление об отказе транспортной компании от заключения соглашения.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2.5. В случае уменьшения комитету как получателю бюджетных средств ранее доведенных лимитов бюджетных обязательств размер предоставляемой компенсации может быть уменьшен по согласованию сторон.</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В соглашении предусматривается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ЛОГКУ "Центр социальной защиты населения", комитетом порядка и условий предоставления субсидии, в том числе в части достижения результатов предоставления субсидии, а также проверки органами </w:t>
      </w:r>
      <w:r w:rsidRPr="00415B9C">
        <w:rPr>
          <w:rFonts w:ascii="Times New Roman" w:hAnsi="Times New Roman" w:cs="Times New Roman"/>
        </w:rPr>
        <w:lastRenderedPageBreak/>
        <w:t xml:space="preserve">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6">
        <w:r w:rsidRPr="00415B9C">
          <w:rPr>
            <w:rFonts w:ascii="Times New Roman" w:hAnsi="Times New Roman" w:cs="Times New Roman"/>
          </w:rPr>
          <w:t>статьями 268.1</w:t>
        </w:r>
      </w:hyperlink>
      <w:r w:rsidRPr="00415B9C">
        <w:rPr>
          <w:rFonts w:ascii="Times New Roman" w:hAnsi="Times New Roman" w:cs="Times New Roman"/>
        </w:rPr>
        <w:t xml:space="preserve"> и </w:t>
      </w:r>
      <w:hyperlink r:id="rId17">
        <w:r w:rsidRPr="00415B9C">
          <w:rPr>
            <w:rFonts w:ascii="Times New Roman" w:hAnsi="Times New Roman" w:cs="Times New Roman"/>
          </w:rPr>
          <w:t>269.2</w:t>
        </w:r>
      </w:hyperlink>
      <w:r w:rsidRPr="00415B9C">
        <w:rPr>
          <w:rFonts w:ascii="Times New Roman" w:hAnsi="Times New Roman" w:cs="Times New Roman"/>
        </w:rPr>
        <w:t xml:space="preserve"> Бюджетного кодекса Российской Федерации.</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(в ред. </w:t>
      </w:r>
      <w:hyperlink r:id="rId18">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 от 09.08.2022 N 563)</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2.5.1. В случае увеличения объема бюджетных ассигнований, обусловленного изменением норматива финансирования расходов за один километр пробега в рамках специального транспортного обслуживания и(или) превышением фактического общего пробега совершенных поездок над расчетным, заключается дополнительное соглашение по типовой форме, установленной Комитетом финансов Ленинградской области, предусматривающее соответствующее увеличение бюджетных ассигнований.</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(п. 2.5.1 введен </w:t>
      </w:r>
      <w:hyperlink r:id="rId19">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Ленинградской области от 09.06.2022 N 384)</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 Дополнительно в соглашение включаются следующие условия: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2.6.1. Получатель субсидии несет ответственность перед гражданином и сопровождающими его лицами по всем рискам, связанным с убытками или нанесением ущерба собственности гражданина и сопровождающих его лиц, а также нанесением ущерба их здоровью или жизни, возникшим вследствие предоставления специального транспортного обслуживания.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2.6.2. Между получателем субсидии и ЛОГКУ "Центр социальной защиты населения" в срок, не превышающий 10 рабочих дней с даты заключения соглашения о предоставлении субсидии, заключается соглашение об условиях подключения к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"Социальная защита") и об условиях дальнейшей работы в указанной системе.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2.6.3. Получатель субсидии обязан осуществлять передачу мониторинговой информации о текущем местоположении и параметрах движения транспортных средств, используемых для регулярных перевозок, фиксируемой аппаратурой спутниковой навигации, установленной на транспортном средстве, в региональную информационно-навигационную систему Ленинградской области.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2.6.4. Получатель субсидии обязан использовать АИС "Социальная защита", выполняя следующие действия: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регистрация заявки на специальное транспортное обслуживание;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назначение водителя и транспортного средства для выполнения заявки;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исполнение заявки водителем, в том числе начала поездки (с верификацией пассажира), выполнения заявки и завершения поездки (с верификацией пассажира);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контроль за исполнением заявки водителем;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формирование отчетности по работе с заявками.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2.6.5. К исполнению заказа по специальному транспортному обслуживанию допускаются транспортные средства и водители, внесенные в АИС "Социальная защита".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2.6.6. Внесение транспортных средств, водителей в АИС "Социальная защита" осуществляется Комитетом Ленинградской области по транспорту на основании представленных победителем отбора списка транспортных средств (с указанием марки и модели транспортного средства, государственного регистрационного номера, цвета, типа и года выпуска транспортного средства), а также сведений о водительском составе (с указанием реквизитов водительского удостоверения водителя и общего стажа работы водителем) (далее - списки).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Изменения в списки вносятся на основании письменной заявки получателя субсидии.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Расчет километража каждой поездки осуществляется автоматизированно в АИС "Социальная защита" в момент принятия заявки от гражданина по наименьшему маршруту без учета транспортной обстановки.</w:t>
      </w:r>
    </w:p>
    <w:p w:rsidR="003C6681"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Норматив финансирования расхода за один километр пробега в рамках специального транспортного обслуживания утверждается нормативным правовым актом комитета по тарифам и ценовой политике Ленинградской области.</w:t>
      </w:r>
    </w:p>
    <w:p w:rsidR="00415B9C" w:rsidRPr="00415B9C" w:rsidRDefault="00415B9C">
      <w:pPr>
        <w:pStyle w:val="ConsPlusNormal"/>
        <w:spacing w:before="200"/>
        <w:ind w:firstLine="540"/>
        <w:jc w:val="both"/>
        <w:rPr>
          <w:rFonts w:ascii="Times New Roman" w:hAnsi="Times New Roman" w:cs="Times New Roman"/>
        </w:rPr>
      </w:pP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lastRenderedPageBreak/>
        <w:t>2.6.7. Получатель субсидии обеспечивает без взимания дополнительной платы оказание следующих услуг:</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оказание водителем помощи пассажиру из числа инвалидов при посадке в транспортное средство, высадке из транспортного средства; сопровождение пассажира из числа инвалидов до места окончания поездки; по просьбе инвалида оказание помощи в закреплении ремнями безопасности в специально не оборудованном транспортном средстве; обязательное крепление ремнями безопасности пассажира из числа инвалидов в специально оборудованном транспортном средстве;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провоз собаки-проводника при наличии документа, подтверждающего ее специальное обучение и выдаваемого по форме и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перевозка кресла-коляски пассажира из числа инвалидов;</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ожидание транспортного средства до 15 минут в пункте отправления, указанном гражданином при оформлении заявки на специальное транспортное обслуживание;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перевозка сопровождающих лиц при условии их одновременной поездки с гражданином, имеющим право на специальное транспортное обслуживание;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предоставление дополнительной поездки гражданину в случае опоздания транспортного средства более чем на 15 минут, за исключением форс-мажорных обстоятельств.</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2.6.8. Специальное транспортное обслуживание предоставляется отдельным категориям граждан, определенным </w:t>
      </w:r>
      <w:hyperlink r:id="rId20">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2.6.9. Специальное транспортное обслуживание предоставляется с учетом перечня социально значимых объектов и условий предоставления специального транспортного обслуживания, утвержденных нормативным правовым актом комитета.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2.6.10. Получатель субсидии вправе по согласованию с ЛОГКУ "Центр социальной защиты населения" приостанавливать (возобновлять) получателю дополнительной меры социальной поддержки предоставление специального транспортного обслуживания в случае и </w:t>
      </w:r>
      <w:hyperlink r:id="rId21">
        <w:r w:rsidRPr="00415B9C">
          <w:rPr>
            <w:rFonts w:ascii="Times New Roman" w:hAnsi="Times New Roman" w:cs="Times New Roman"/>
          </w:rPr>
          <w:t>порядке</w:t>
        </w:r>
      </w:hyperlink>
      <w:r w:rsidRPr="00415B9C">
        <w:rPr>
          <w:rFonts w:ascii="Times New Roman" w:hAnsi="Times New Roman" w:cs="Times New Roman"/>
        </w:rPr>
        <w:t>, установленном постановлением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(п. 2.6.10 введен </w:t>
      </w:r>
      <w:hyperlink r:id="rId22">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Ленинградской области от 09.08.2022 N 563)</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2.7. Компенсация ежемесячно предоставляется получателям субсидии, осуществившим специальное транспортное обслуживание отдельных категорий граждан в соответствии с условиями соглашения.</w:t>
      </w:r>
    </w:p>
    <w:p w:rsidR="003C6681" w:rsidRPr="00415B9C" w:rsidRDefault="003C6681">
      <w:pPr>
        <w:pStyle w:val="ConsPlusNormal"/>
        <w:spacing w:before="200"/>
        <w:ind w:firstLine="540"/>
        <w:jc w:val="both"/>
        <w:rPr>
          <w:rFonts w:ascii="Times New Roman" w:hAnsi="Times New Roman" w:cs="Times New Roman"/>
        </w:rPr>
      </w:pPr>
      <w:bookmarkStart w:id="2" w:name="P108"/>
      <w:bookmarkEnd w:id="2"/>
      <w:r w:rsidRPr="00415B9C">
        <w:rPr>
          <w:rFonts w:ascii="Times New Roman" w:hAnsi="Times New Roman" w:cs="Times New Roman"/>
        </w:rPr>
        <w:t>2.8. Для получения компенсации получатель субсидии лично или через уполномоченного представителя, действующего на основании доверенности, представляет ежемесячно не позднее 10-го числа месяца, следующего за отчетным, в ЛОГКУ "Центр социальной защиты населения" следующие документы:</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1) </w:t>
      </w:r>
      <w:hyperlink w:anchor="P199">
        <w:r w:rsidRPr="00415B9C">
          <w:rPr>
            <w:rFonts w:ascii="Times New Roman" w:hAnsi="Times New Roman" w:cs="Times New Roman"/>
          </w:rPr>
          <w:t>заявку</w:t>
        </w:r>
      </w:hyperlink>
      <w:r w:rsidRPr="00415B9C">
        <w:rPr>
          <w:rFonts w:ascii="Times New Roman" w:hAnsi="Times New Roman" w:cs="Times New Roman"/>
        </w:rPr>
        <w:t xml:space="preserve"> на предоставление юридическим лицам (за исключением государственных (муниципальных) учреждений), индивидуальным предпринимателям субсидии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(далее - заявка) (если от имени получателя субсидии действует иное лицо, к заявке прилагается доверенность на осуществление действий от имени получателя субсидии, оформленная в установленном порядке) по форме согласно приложению 1 к настоящему Порядку;</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2) </w:t>
      </w:r>
      <w:hyperlink w:anchor="P236">
        <w:r w:rsidRPr="00415B9C">
          <w:rPr>
            <w:rFonts w:ascii="Times New Roman" w:hAnsi="Times New Roman" w:cs="Times New Roman"/>
          </w:rPr>
          <w:t>справку-расчет</w:t>
        </w:r>
      </w:hyperlink>
      <w:r w:rsidRPr="00415B9C">
        <w:rPr>
          <w:rFonts w:ascii="Times New Roman" w:hAnsi="Times New Roman" w:cs="Times New Roman"/>
        </w:rPr>
        <w:t xml:space="preserve"> размера компенсации по форме согласно приложению 2 к настоящему Порядку;</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3) </w:t>
      </w:r>
      <w:hyperlink w:anchor="P314">
        <w:r w:rsidRPr="00415B9C">
          <w:rPr>
            <w:rFonts w:ascii="Times New Roman" w:hAnsi="Times New Roman" w:cs="Times New Roman"/>
          </w:rPr>
          <w:t>реестр</w:t>
        </w:r>
      </w:hyperlink>
      <w:r w:rsidRPr="00415B9C">
        <w:rPr>
          <w:rFonts w:ascii="Times New Roman" w:hAnsi="Times New Roman" w:cs="Times New Roman"/>
        </w:rPr>
        <w:t xml:space="preserve"> выполненных заказов по форме согласно приложению 3 к настоящему Порядку;</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4) данные по категориям граждан, воспользовавшихся специальным транспортным обслуживанием, в разрезе муниципальных районов (городского округа) Ленинградской области по форме, установленной соглашением;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5) данные о количестве граждан, воспользовавшихся специальным транспортным обслуживанием, в разбивке по муниципальным районам (городскому округу) Ленинградской области с указанием видов </w:t>
      </w:r>
      <w:r w:rsidRPr="00415B9C">
        <w:rPr>
          <w:rFonts w:ascii="Times New Roman" w:hAnsi="Times New Roman" w:cs="Times New Roman"/>
        </w:rPr>
        <w:lastRenderedPageBreak/>
        <w:t>социально значимых объектов, до которых были осуществлены поездки, по форме, установленной соглашением.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2.9. По результатам рассмотрения документов, указанных в </w:t>
      </w:r>
      <w:hyperlink w:anchor="P108">
        <w:r w:rsidRPr="00415B9C">
          <w:rPr>
            <w:rFonts w:ascii="Times New Roman" w:hAnsi="Times New Roman" w:cs="Times New Roman"/>
          </w:rPr>
          <w:t>пункте 2.8</w:t>
        </w:r>
      </w:hyperlink>
      <w:r w:rsidRPr="00415B9C">
        <w:rPr>
          <w:rFonts w:ascii="Times New Roman" w:hAnsi="Times New Roman" w:cs="Times New Roman"/>
        </w:rPr>
        <w:t xml:space="preserve"> настоящего Порядка, ЛОГКУ "Центр социальной защиты населения" в течение 15 рабочих дней с даты представления указанных документов принимает решение: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 предоставлении компенсации получателю субсидии;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об отказе в предоставлении компенсации получателю субсидии.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2.10. Перечисление компенсации осуществляется Комитетом финансов Ленинградской области в течение пяти рабочих дней с даты подачи заявки ЛОГКУ "Центр социальной защиты населения"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на основании заявки ЛОГКУ "Центр социальной защиты населения" на расход и копии соглашения.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Заявка формируется ЛОГКУ "Центр социальной защиты населения" в течение одного рабочего дня со дня принятия решения о предоставлении компенсации получателю субсидии.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2.11. Основаниями для отказа в предоставлении компенсации являются: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представление получателем субсидии неполного комплекта документов, предусмотренных </w:t>
      </w:r>
      <w:hyperlink w:anchor="P108">
        <w:r w:rsidRPr="00415B9C">
          <w:rPr>
            <w:rFonts w:ascii="Times New Roman" w:hAnsi="Times New Roman" w:cs="Times New Roman"/>
          </w:rPr>
          <w:t>пунктом 2.8</w:t>
        </w:r>
      </w:hyperlink>
      <w:r w:rsidRPr="00415B9C">
        <w:rPr>
          <w:rFonts w:ascii="Times New Roman" w:hAnsi="Times New Roman" w:cs="Times New Roman"/>
        </w:rPr>
        <w:t xml:space="preserve"> настоящего Порядка, или представление документов, не соответствующих требованиям, установленным </w:t>
      </w:r>
      <w:hyperlink w:anchor="P108">
        <w:r w:rsidRPr="00415B9C">
          <w:rPr>
            <w:rFonts w:ascii="Times New Roman" w:hAnsi="Times New Roman" w:cs="Times New Roman"/>
          </w:rPr>
          <w:t>пунктом 2.8</w:t>
        </w:r>
      </w:hyperlink>
      <w:r w:rsidRPr="00415B9C">
        <w:rPr>
          <w:rFonts w:ascii="Times New Roman" w:hAnsi="Times New Roman" w:cs="Times New Roman"/>
        </w:rPr>
        <w:t xml:space="preserve"> настоящего Порядка, или непредставление отчета, предусмотренного </w:t>
      </w:r>
      <w:hyperlink w:anchor="P153">
        <w:r w:rsidRPr="00415B9C">
          <w:rPr>
            <w:rFonts w:ascii="Times New Roman" w:hAnsi="Times New Roman" w:cs="Times New Roman"/>
          </w:rPr>
          <w:t>разделом 3</w:t>
        </w:r>
      </w:hyperlink>
      <w:r w:rsidRPr="00415B9C">
        <w:rPr>
          <w:rFonts w:ascii="Times New Roman" w:hAnsi="Times New Roman" w:cs="Times New Roman"/>
        </w:rPr>
        <w:t xml:space="preserve"> настоящего Порядка, или предоставление отчета, предусмотренного </w:t>
      </w:r>
      <w:hyperlink w:anchor="P153">
        <w:r w:rsidRPr="00415B9C">
          <w:rPr>
            <w:rFonts w:ascii="Times New Roman" w:hAnsi="Times New Roman" w:cs="Times New Roman"/>
          </w:rPr>
          <w:t>разделом 3</w:t>
        </w:r>
      </w:hyperlink>
      <w:r w:rsidRPr="00415B9C">
        <w:rPr>
          <w:rFonts w:ascii="Times New Roman" w:hAnsi="Times New Roman" w:cs="Times New Roman"/>
        </w:rPr>
        <w:t xml:space="preserve"> настоящего Порядка, не соответствующего форме, определенной соглашением;</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(в ред. </w:t>
      </w:r>
      <w:hyperlink r:id="rId23">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 от 09.06.2022 N 384)</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установление факта недостоверности представленной получателем субсидии информации.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При принятии решения об отказе в предоставлении компенсации получателю субсидии ЛОГКУ "Центр социальной защиты населения" в течение трех рабочих дней со дня принятия соответствующего решения направляет получателю субсидии решение с указанием оснований отказа.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Получатель субсидии при устранении основания для отказа в предоставлении компенсации вправе повторно обратиться в ЛОГКУ "Центр социальной защиты населения" за предоставлением субсидии в срок не позднее семи дней после получения решения ЛОГКУ "Центр социальной защиты населения" об отказе в предоставлении компенсации.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2.12. Размер компенсации из областного бюджета получателю субсидии определяется с учетом норматива финансирования расходов за один километр пробега в рамках специального транспортного обслуживания, утвержденного комитетом по тарифам и ценовой политике Ленинградской области.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Размер компенсации за отчетный период рассчитывается по формуле:</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lang w:val="en-US"/>
        </w:rPr>
      </w:pPr>
      <w:r w:rsidRPr="00415B9C">
        <w:rPr>
          <w:rFonts w:ascii="Times New Roman" w:hAnsi="Times New Roman" w:cs="Times New Roman"/>
          <w:lang w:val="en-US"/>
        </w:rPr>
        <w:t>S = ((N</w:t>
      </w:r>
      <w:r w:rsidRPr="00415B9C">
        <w:rPr>
          <w:rFonts w:ascii="Times New Roman" w:hAnsi="Times New Roman" w:cs="Times New Roman"/>
          <w:vertAlign w:val="subscript"/>
          <w:lang w:val="en-US"/>
        </w:rPr>
        <w:t>1</w:t>
      </w:r>
      <w:r w:rsidRPr="00415B9C">
        <w:rPr>
          <w:rFonts w:ascii="Times New Roman" w:hAnsi="Times New Roman" w:cs="Times New Roman"/>
          <w:lang w:val="en-US"/>
        </w:rPr>
        <w:t xml:space="preserve"> x K</w:t>
      </w:r>
      <w:r w:rsidRPr="00415B9C">
        <w:rPr>
          <w:rFonts w:ascii="Times New Roman" w:hAnsi="Times New Roman" w:cs="Times New Roman"/>
          <w:vertAlign w:val="subscript"/>
          <w:lang w:val="en-US"/>
        </w:rPr>
        <w:t>1</w:t>
      </w:r>
      <w:r w:rsidRPr="00415B9C">
        <w:rPr>
          <w:rFonts w:ascii="Times New Roman" w:hAnsi="Times New Roman" w:cs="Times New Roman"/>
          <w:lang w:val="en-US"/>
        </w:rPr>
        <w:t>) - G</w:t>
      </w:r>
      <w:r w:rsidRPr="00415B9C">
        <w:rPr>
          <w:rFonts w:ascii="Times New Roman" w:hAnsi="Times New Roman" w:cs="Times New Roman"/>
          <w:vertAlign w:val="subscript"/>
          <w:lang w:val="en-US"/>
        </w:rPr>
        <w:t>1</w:t>
      </w:r>
      <w:r w:rsidRPr="00415B9C">
        <w:rPr>
          <w:rFonts w:ascii="Times New Roman" w:hAnsi="Times New Roman" w:cs="Times New Roman"/>
          <w:lang w:val="en-US"/>
        </w:rPr>
        <w:t>) + ((N</w:t>
      </w:r>
      <w:r w:rsidRPr="00415B9C">
        <w:rPr>
          <w:rFonts w:ascii="Times New Roman" w:hAnsi="Times New Roman" w:cs="Times New Roman"/>
          <w:vertAlign w:val="subscript"/>
          <w:lang w:val="en-US"/>
        </w:rPr>
        <w:t>2</w:t>
      </w:r>
      <w:r w:rsidRPr="00415B9C">
        <w:rPr>
          <w:rFonts w:ascii="Times New Roman" w:hAnsi="Times New Roman" w:cs="Times New Roman"/>
          <w:lang w:val="en-US"/>
        </w:rPr>
        <w:t xml:space="preserve"> x K</w:t>
      </w:r>
      <w:r w:rsidRPr="00415B9C">
        <w:rPr>
          <w:rFonts w:ascii="Times New Roman" w:hAnsi="Times New Roman" w:cs="Times New Roman"/>
          <w:vertAlign w:val="subscript"/>
          <w:lang w:val="en-US"/>
        </w:rPr>
        <w:t>2</w:t>
      </w:r>
      <w:r w:rsidRPr="00415B9C">
        <w:rPr>
          <w:rFonts w:ascii="Times New Roman" w:hAnsi="Times New Roman" w:cs="Times New Roman"/>
          <w:lang w:val="en-US"/>
        </w:rPr>
        <w:t>) - G</w:t>
      </w:r>
      <w:r w:rsidRPr="00415B9C">
        <w:rPr>
          <w:rFonts w:ascii="Times New Roman" w:hAnsi="Times New Roman" w:cs="Times New Roman"/>
          <w:vertAlign w:val="subscript"/>
          <w:lang w:val="en-US"/>
        </w:rPr>
        <w:t>2</w:t>
      </w:r>
      <w:r w:rsidRPr="00415B9C">
        <w:rPr>
          <w:rFonts w:ascii="Times New Roman" w:hAnsi="Times New Roman" w:cs="Times New Roman"/>
          <w:lang w:val="en-US"/>
        </w:rPr>
        <w:t>) + ((N</w:t>
      </w:r>
      <w:r w:rsidRPr="00415B9C">
        <w:rPr>
          <w:rFonts w:ascii="Times New Roman" w:hAnsi="Times New Roman" w:cs="Times New Roman"/>
          <w:vertAlign w:val="subscript"/>
          <w:lang w:val="en-US"/>
        </w:rPr>
        <w:t>3</w:t>
      </w:r>
      <w:r w:rsidRPr="00415B9C">
        <w:rPr>
          <w:rFonts w:ascii="Times New Roman" w:hAnsi="Times New Roman" w:cs="Times New Roman"/>
          <w:lang w:val="en-US"/>
        </w:rPr>
        <w:t xml:space="preserve"> x K</w:t>
      </w:r>
      <w:r w:rsidRPr="00415B9C">
        <w:rPr>
          <w:rFonts w:ascii="Times New Roman" w:hAnsi="Times New Roman" w:cs="Times New Roman"/>
          <w:vertAlign w:val="subscript"/>
          <w:lang w:val="en-US"/>
        </w:rPr>
        <w:t>3</w:t>
      </w:r>
      <w:r w:rsidRPr="00415B9C">
        <w:rPr>
          <w:rFonts w:ascii="Times New Roman" w:hAnsi="Times New Roman" w:cs="Times New Roman"/>
          <w:lang w:val="en-US"/>
        </w:rPr>
        <w:t>) - G</w:t>
      </w:r>
      <w:r w:rsidRPr="00415B9C">
        <w:rPr>
          <w:rFonts w:ascii="Times New Roman" w:hAnsi="Times New Roman" w:cs="Times New Roman"/>
          <w:vertAlign w:val="subscript"/>
          <w:lang w:val="en-US"/>
        </w:rPr>
        <w:t>3</w:t>
      </w:r>
      <w:r w:rsidRPr="00415B9C">
        <w:rPr>
          <w:rFonts w:ascii="Times New Roman" w:hAnsi="Times New Roman" w:cs="Times New Roman"/>
          <w:lang w:val="en-US"/>
        </w:rPr>
        <w:t>) + ((N</w:t>
      </w:r>
      <w:r w:rsidRPr="00415B9C">
        <w:rPr>
          <w:rFonts w:ascii="Times New Roman" w:hAnsi="Times New Roman" w:cs="Times New Roman"/>
          <w:vertAlign w:val="subscript"/>
          <w:lang w:val="en-US"/>
        </w:rPr>
        <w:t>4</w:t>
      </w:r>
      <w:r w:rsidRPr="00415B9C">
        <w:rPr>
          <w:rFonts w:ascii="Times New Roman" w:hAnsi="Times New Roman" w:cs="Times New Roman"/>
          <w:lang w:val="en-US"/>
        </w:rPr>
        <w:t xml:space="preserve"> x K</w:t>
      </w:r>
      <w:r w:rsidRPr="00415B9C">
        <w:rPr>
          <w:rFonts w:ascii="Times New Roman" w:hAnsi="Times New Roman" w:cs="Times New Roman"/>
          <w:vertAlign w:val="subscript"/>
          <w:lang w:val="en-US"/>
        </w:rPr>
        <w:t>4</w:t>
      </w:r>
      <w:r w:rsidRPr="00415B9C">
        <w:rPr>
          <w:rFonts w:ascii="Times New Roman" w:hAnsi="Times New Roman" w:cs="Times New Roman"/>
          <w:lang w:val="en-US"/>
        </w:rPr>
        <w:t>) - G</w:t>
      </w:r>
      <w:r w:rsidRPr="00415B9C">
        <w:rPr>
          <w:rFonts w:ascii="Times New Roman" w:hAnsi="Times New Roman" w:cs="Times New Roman"/>
          <w:vertAlign w:val="subscript"/>
          <w:lang w:val="en-US"/>
        </w:rPr>
        <w:t>4</w:t>
      </w:r>
      <w:r w:rsidRPr="00415B9C">
        <w:rPr>
          <w:rFonts w:ascii="Times New Roman" w:hAnsi="Times New Roman" w:cs="Times New Roman"/>
          <w:lang w:val="en-US"/>
        </w:rPr>
        <w:t>),</w:t>
      </w:r>
    </w:p>
    <w:p w:rsidR="003C6681" w:rsidRPr="00415B9C" w:rsidRDefault="003C6681">
      <w:pPr>
        <w:pStyle w:val="ConsPlusNormal"/>
        <w:ind w:firstLine="540"/>
        <w:jc w:val="both"/>
        <w:rPr>
          <w:rFonts w:ascii="Times New Roman" w:hAnsi="Times New Roman" w:cs="Times New Roman"/>
          <w:lang w:val="en-US"/>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где: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S - размер компенсации за отчетный период, руб.;</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N</w:t>
      </w:r>
      <w:r w:rsidRPr="00415B9C">
        <w:rPr>
          <w:rFonts w:ascii="Times New Roman" w:hAnsi="Times New Roman" w:cs="Times New Roman"/>
          <w:vertAlign w:val="subscript"/>
        </w:rPr>
        <w:t>1</w:t>
      </w:r>
      <w:r w:rsidRPr="00415B9C">
        <w:rPr>
          <w:rFonts w:ascii="Times New Roman" w:hAnsi="Times New Roman" w:cs="Times New Roman"/>
        </w:rPr>
        <w:t xml:space="preserve"> - норматив финансирования расходов за один километр пробега легкового автомобильного транспорта (для индивидуальных поездок), руб.;</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K</w:t>
      </w:r>
      <w:r w:rsidRPr="00415B9C">
        <w:rPr>
          <w:rFonts w:ascii="Times New Roman" w:hAnsi="Times New Roman" w:cs="Times New Roman"/>
          <w:vertAlign w:val="subscript"/>
        </w:rPr>
        <w:t>1</w:t>
      </w:r>
      <w:r w:rsidRPr="00415B9C">
        <w:rPr>
          <w:rFonts w:ascii="Times New Roman" w:hAnsi="Times New Roman" w:cs="Times New Roman"/>
        </w:rPr>
        <w:t xml:space="preserve"> - общий пробег индивидуальных совершенных поездок на легковом автомобильном транспорте в отчетном периоде, км;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G</w:t>
      </w:r>
      <w:r w:rsidRPr="00415B9C">
        <w:rPr>
          <w:rFonts w:ascii="Times New Roman" w:hAnsi="Times New Roman" w:cs="Times New Roman"/>
          <w:vertAlign w:val="subscript"/>
        </w:rPr>
        <w:t>1</w:t>
      </w:r>
      <w:r w:rsidRPr="00415B9C">
        <w:rPr>
          <w:rFonts w:ascii="Times New Roman" w:hAnsi="Times New Roman" w:cs="Times New Roman"/>
        </w:rPr>
        <w:t xml:space="preserve"> - сумма платы граждан, воспользовавшихся специальным транспортным обслуживанием с использованием легкового автомобильного транспорта;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N</w:t>
      </w:r>
      <w:r w:rsidRPr="00415B9C">
        <w:rPr>
          <w:rFonts w:ascii="Times New Roman" w:hAnsi="Times New Roman" w:cs="Times New Roman"/>
          <w:vertAlign w:val="subscript"/>
        </w:rPr>
        <w:t>2</w:t>
      </w:r>
      <w:r w:rsidRPr="00415B9C">
        <w:rPr>
          <w:rFonts w:ascii="Times New Roman" w:hAnsi="Times New Roman" w:cs="Times New Roman"/>
        </w:rPr>
        <w:t xml:space="preserve"> - норматив финансирования расходов за один километр пробега легкового автомобильного транспорта (для составных групп, получателей процедур заместительной почечной терапии), руб.;</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K</w:t>
      </w:r>
      <w:r w:rsidRPr="00415B9C">
        <w:rPr>
          <w:rFonts w:ascii="Times New Roman" w:hAnsi="Times New Roman" w:cs="Times New Roman"/>
          <w:vertAlign w:val="subscript"/>
        </w:rPr>
        <w:t>2</w:t>
      </w:r>
      <w:r w:rsidRPr="00415B9C">
        <w:rPr>
          <w:rFonts w:ascii="Times New Roman" w:hAnsi="Times New Roman" w:cs="Times New Roman"/>
        </w:rPr>
        <w:t xml:space="preserve"> - общий пробег составных совершенных поездок на легковом автомобильном транспорте в отчетном </w:t>
      </w:r>
      <w:r w:rsidRPr="00415B9C">
        <w:rPr>
          <w:rFonts w:ascii="Times New Roman" w:hAnsi="Times New Roman" w:cs="Times New Roman"/>
        </w:rPr>
        <w:lastRenderedPageBreak/>
        <w:t>периоде, км;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G</w:t>
      </w:r>
      <w:r w:rsidRPr="00415B9C">
        <w:rPr>
          <w:rFonts w:ascii="Times New Roman" w:hAnsi="Times New Roman" w:cs="Times New Roman"/>
          <w:vertAlign w:val="subscript"/>
        </w:rPr>
        <w:t>2</w:t>
      </w:r>
      <w:r w:rsidRPr="00415B9C">
        <w:rPr>
          <w:rFonts w:ascii="Times New Roman" w:hAnsi="Times New Roman" w:cs="Times New Roman"/>
        </w:rPr>
        <w:t xml:space="preserve"> - сумма платы граждан, воспользовавшихся специальным транспортным обслуживанием в составной группе с использованием легкового автомобильного транспорта;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N</w:t>
      </w:r>
      <w:r w:rsidRPr="00415B9C">
        <w:rPr>
          <w:rFonts w:ascii="Times New Roman" w:hAnsi="Times New Roman" w:cs="Times New Roman"/>
          <w:vertAlign w:val="subscript"/>
        </w:rPr>
        <w:t>3</w:t>
      </w:r>
      <w:r w:rsidRPr="00415B9C">
        <w:rPr>
          <w:rFonts w:ascii="Times New Roman" w:hAnsi="Times New Roman" w:cs="Times New Roman"/>
        </w:rPr>
        <w:t xml:space="preserve"> - норматив финансирования расходов за один километр пробега специально оборудованного транспорта для перевозки граждан, руб.;</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K</w:t>
      </w:r>
      <w:r w:rsidRPr="00415B9C">
        <w:rPr>
          <w:rFonts w:ascii="Times New Roman" w:hAnsi="Times New Roman" w:cs="Times New Roman"/>
          <w:vertAlign w:val="subscript"/>
        </w:rPr>
        <w:t>3</w:t>
      </w:r>
      <w:r w:rsidRPr="00415B9C">
        <w:rPr>
          <w:rFonts w:ascii="Times New Roman" w:hAnsi="Times New Roman" w:cs="Times New Roman"/>
        </w:rPr>
        <w:t xml:space="preserve"> - общий пробег индивидуальных совершенных поездок на специально оборудованном транспорте для перевозки граждан в отчетном периоде, км;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G</w:t>
      </w:r>
      <w:r w:rsidRPr="00415B9C">
        <w:rPr>
          <w:rFonts w:ascii="Times New Roman" w:hAnsi="Times New Roman" w:cs="Times New Roman"/>
          <w:vertAlign w:val="subscript"/>
        </w:rPr>
        <w:t>3</w:t>
      </w:r>
      <w:r w:rsidRPr="00415B9C">
        <w:rPr>
          <w:rFonts w:ascii="Times New Roman" w:hAnsi="Times New Roman" w:cs="Times New Roman"/>
        </w:rPr>
        <w:t xml:space="preserve"> - сумма платы граждан, воспользовавшихся специальным транспортным обслуживанием с использованием специально оборудованного транспорта для перевозки лиц с ограниченными возможностями;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N</w:t>
      </w:r>
      <w:r w:rsidRPr="00415B9C">
        <w:rPr>
          <w:rFonts w:ascii="Times New Roman" w:hAnsi="Times New Roman" w:cs="Times New Roman"/>
          <w:vertAlign w:val="subscript"/>
        </w:rPr>
        <w:t>4</w:t>
      </w:r>
      <w:r w:rsidRPr="00415B9C">
        <w:rPr>
          <w:rFonts w:ascii="Times New Roman" w:hAnsi="Times New Roman" w:cs="Times New Roman"/>
        </w:rPr>
        <w:t xml:space="preserve"> - норматив финансирования расходов за один километр пробега специально оборудованного транспорта для перевозки лежачих больных с сопровождающими лицами для оказания помощи в межэтажном подъеме/спуске, руб.;</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G</w:t>
      </w:r>
      <w:r w:rsidRPr="00415B9C">
        <w:rPr>
          <w:rFonts w:ascii="Times New Roman" w:hAnsi="Times New Roman" w:cs="Times New Roman"/>
          <w:vertAlign w:val="subscript"/>
        </w:rPr>
        <w:t>4</w:t>
      </w:r>
      <w:r w:rsidRPr="00415B9C">
        <w:rPr>
          <w:rFonts w:ascii="Times New Roman" w:hAnsi="Times New Roman" w:cs="Times New Roman"/>
        </w:rPr>
        <w:t xml:space="preserve"> - сумма платы граждан, воспользовавшихся специальным транспортным обслуживанием с использованием специально оборудованного транспорта для перевозки лежачих больных;</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K</w:t>
      </w:r>
      <w:r w:rsidRPr="00415B9C">
        <w:rPr>
          <w:rFonts w:ascii="Times New Roman" w:hAnsi="Times New Roman" w:cs="Times New Roman"/>
          <w:vertAlign w:val="subscript"/>
        </w:rPr>
        <w:t>4</w:t>
      </w:r>
      <w:r w:rsidRPr="00415B9C">
        <w:rPr>
          <w:rFonts w:ascii="Times New Roman" w:hAnsi="Times New Roman" w:cs="Times New Roman"/>
        </w:rPr>
        <w:t xml:space="preserve"> - общий пробег индивидуальных совершенных поездок на специально оборудованном транспорте для перевозки лежачих больных в отчетном периоде, км.</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Расчетным периодом признается календарный месяц или иной срок, указанный в соглашении.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2.13. Расчет проезжаемого расстояния каждой поездки гражданина осуществляется автоматизированно в момент поступления заявки от гражданина по наименьшему маршруту без учета транспортной обстановки.</w:t>
      </w:r>
    </w:p>
    <w:p w:rsidR="003C6681" w:rsidRPr="00415B9C" w:rsidRDefault="003C6681">
      <w:pPr>
        <w:pStyle w:val="ConsPlusNormal"/>
        <w:spacing w:before="200"/>
        <w:ind w:firstLine="540"/>
        <w:jc w:val="both"/>
        <w:rPr>
          <w:rFonts w:ascii="Times New Roman" w:hAnsi="Times New Roman" w:cs="Times New Roman"/>
        </w:rPr>
      </w:pPr>
      <w:bookmarkStart w:id="3" w:name="P147"/>
      <w:bookmarkEnd w:id="3"/>
      <w:r w:rsidRPr="00415B9C">
        <w:rPr>
          <w:rFonts w:ascii="Times New Roman" w:hAnsi="Times New Roman" w:cs="Times New Roman"/>
        </w:rPr>
        <w:t>2.14. Результатом предоставления субсидии является удовлетворенность граждан специальным транспортным обслуживанием.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Показателями, необходимыми для достижения результата предоставления субсидии (далее - показатели), являются: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отсутствие обоснованных жалоб на качество оказания специального транспортного обслуживания.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Жалоба считается обоснованной, если предоставленное специализированное транспортное обслуживание не соответствует условиям предоставления специального транспортного обслуживания, утвержденным нормативным правовым актом комитета.</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2.15. В случае поступления обоснованных жалоб от граждан, воспользовавшихся специальным транспортным обслуживанием, на качество оказания специального транспортного обслуживания ЛОГКУ "Центр социальной защиты населения" рассчитывает объем средств, подлежащих возврату, в случаях, предусмотренных </w:t>
      </w:r>
      <w:hyperlink w:anchor="P170">
        <w:r w:rsidRPr="00415B9C">
          <w:rPr>
            <w:rFonts w:ascii="Times New Roman" w:hAnsi="Times New Roman" w:cs="Times New Roman"/>
          </w:rPr>
          <w:t>абзацами третьим</w:t>
        </w:r>
      </w:hyperlink>
      <w:r w:rsidRPr="00415B9C">
        <w:rPr>
          <w:rFonts w:ascii="Times New Roman" w:hAnsi="Times New Roman" w:cs="Times New Roman"/>
        </w:rPr>
        <w:t xml:space="preserve"> и </w:t>
      </w:r>
      <w:hyperlink w:anchor="P171">
        <w:r w:rsidRPr="00415B9C">
          <w:rPr>
            <w:rFonts w:ascii="Times New Roman" w:hAnsi="Times New Roman" w:cs="Times New Roman"/>
          </w:rPr>
          <w:t>четвертым пункта 4.2</w:t>
        </w:r>
      </w:hyperlink>
      <w:r w:rsidRPr="00415B9C">
        <w:rPr>
          <w:rFonts w:ascii="Times New Roman" w:hAnsi="Times New Roman" w:cs="Times New Roman"/>
        </w:rPr>
        <w:t xml:space="preserve"> настоящего Порядка, исходя из количества осуществленных специальных транспортных перевозок, по которым поступили обоснованные жалобы от граждан.</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Title"/>
        <w:jc w:val="center"/>
        <w:outlineLvl w:val="1"/>
        <w:rPr>
          <w:rFonts w:ascii="Times New Roman" w:hAnsi="Times New Roman" w:cs="Times New Roman"/>
        </w:rPr>
      </w:pPr>
      <w:bookmarkStart w:id="4" w:name="P153"/>
      <w:bookmarkEnd w:id="4"/>
      <w:r w:rsidRPr="00415B9C">
        <w:rPr>
          <w:rFonts w:ascii="Times New Roman" w:hAnsi="Times New Roman" w:cs="Times New Roman"/>
        </w:rPr>
        <w:t>3. Требования к отчетности</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 xml:space="preserve">Получатель субсидии ежемесячно одновременно с документами, указанными в </w:t>
      </w:r>
      <w:hyperlink w:anchor="P108">
        <w:r w:rsidRPr="00415B9C">
          <w:rPr>
            <w:rFonts w:ascii="Times New Roman" w:hAnsi="Times New Roman" w:cs="Times New Roman"/>
          </w:rPr>
          <w:t>пункте 2.8</w:t>
        </w:r>
      </w:hyperlink>
      <w:r w:rsidRPr="00415B9C">
        <w:rPr>
          <w:rFonts w:ascii="Times New Roman" w:hAnsi="Times New Roman" w:cs="Times New Roman"/>
        </w:rPr>
        <w:t xml:space="preserve"> настоящего Порядка, представляет в ЛОГКУ "Центр социальной защиты населения" отчет о достижении значений результатов предоставления субсидии и показателей, предусмотренных </w:t>
      </w:r>
      <w:hyperlink w:anchor="P147">
        <w:r w:rsidRPr="00415B9C">
          <w:rPr>
            <w:rFonts w:ascii="Times New Roman" w:hAnsi="Times New Roman" w:cs="Times New Roman"/>
          </w:rPr>
          <w:t>пунктом 2.14</w:t>
        </w:r>
      </w:hyperlink>
      <w:r w:rsidRPr="00415B9C">
        <w:rPr>
          <w:rFonts w:ascii="Times New Roman" w:hAnsi="Times New Roman" w:cs="Times New Roman"/>
        </w:rPr>
        <w:t xml:space="preserve"> настоящего Порядка, по форме, определенной соглашением.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К отчету о достижении значений результатов предоставления субсидии и показателей прилагаются документы, подтверждающие понесенные затраты (договоры, акты, платежные и(или) иные документы).</w:t>
      </w:r>
    </w:p>
    <w:p w:rsidR="003C6681"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Форма отчетности определяется соглашением в соответствии с типовой формой соглашения, установленной Комитетом финансов Ленинградской области.</w:t>
      </w:r>
    </w:p>
    <w:p w:rsidR="00415B9C" w:rsidRDefault="00415B9C">
      <w:pPr>
        <w:pStyle w:val="ConsPlusNormal"/>
        <w:spacing w:before="200"/>
        <w:ind w:firstLine="540"/>
        <w:jc w:val="both"/>
        <w:rPr>
          <w:rFonts w:ascii="Times New Roman" w:hAnsi="Times New Roman" w:cs="Times New Roman"/>
        </w:rPr>
      </w:pPr>
    </w:p>
    <w:p w:rsidR="003C6681" w:rsidRDefault="003C6681">
      <w:pPr>
        <w:pStyle w:val="ConsPlusNormal"/>
        <w:ind w:firstLine="540"/>
        <w:jc w:val="both"/>
        <w:rPr>
          <w:rFonts w:ascii="Times New Roman" w:hAnsi="Times New Roman" w:cs="Times New Roman"/>
        </w:rPr>
      </w:pPr>
    </w:p>
    <w:p w:rsidR="00415B9C" w:rsidRPr="00415B9C" w:rsidRDefault="00415B9C">
      <w:pPr>
        <w:pStyle w:val="ConsPlusNormal"/>
        <w:ind w:firstLine="540"/>
        <w:jc w:val="both"/>
        <w:rPr>
          <w:rFonts w:ascii="Times New Roman" w:hAnsi="Times New Roman" w:cs="Times New Roman"/>
        </w:rPr>
      </w:pPr>
    </w:p>
    <w:p w:rsidR="003C6681" w:rsidRPr="00415B9C" w:rsidRDefault="003C6681">
      <w:pPr>
        <w:pStyle w:val="ConsPlusTitle"/>
        <w:jc w:val="center"/>
        <w:outlineLvl w:val="1"/>
        <w:rPr>
          <w:rFonts w:ascii="Times New Roman" w:hAnsi="Times New Roman" w:cs="Times New Roman"/>
        </w:rPr>
      </w:pPr>
      <w:r w:rsidRPr="00415B9C">
        <w:rPr>
          <w:rFonts w:ascii="Times New Roman" w:hAnsi="Times New Roman" w:cs="Times New Roman"/>
        </w:rPr>
        <w:lastRenderedPageBreak/>
        <w:t>4. Требования к осуществлению контроля за соблюдением</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условий и порядка предоставления субсидии,</w:t>
      </w:r>
    </w:p>
    <w:p w:rsidR="003C6681" w:rsidRPr="00415B9C" w:rsidRDefault="003C6681">
      <w:pPr>
        <w:pStyle w:val="ConsPlusTitle"/>
        <w:jc w:val="center"/>
        <w:rPr>
          <w:rFonts w:ascii="Times New Roman" w:hAnsi="Times New Roman" w:cs="Times New Roman"/>
        </w:rPr>
      </w:pPr>
      <w:r w:rsidRPr="00415B9C">
        <w:rPr>
          <w:rFonts w:ascii="Times New Roman" w:hAnsi="Times New Roman" w:cs="Times New Roman"/>
        </w:rPr>
        <w:t>ответственность за их нарушение</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 xml:space="preserve">(в ред. </w:t>
      </w:r>
      <w:hyperlink r:id="rId24">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от 09.08.2022 N 563)</w:t>
      </w:r>
    </w:p>
    <w:p w:rsidR="003C6681" w:rsidRPr="00415B9C" w:rsidRDefault="003C6681">
      <w:pPr>
        <w:pStyle w:val="ConsPlusNormal"/>
        <w:jc w:val="center"/>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r w:rsidRPr="00415B9C">
        <w:rPr>
          <w:rFonts w:ascii="Times New Roman" w:hAnsi="Times New Roman" w:cs="Times New Roman"/>
        </w:rPr>
        <w:t>4.1. ЛОГКУ "Центр социальной защиты населения", комитет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текущих, плановых и(или) внеплановых проверок, в том числе выездных, в порядке, установленном комитетом.</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Органы государственного финансового контроля Ленинградской области осуществляют проверку в соответствии со </w:t>
      </w:r>
      <w:hyperlink r:id="rId25">
        <w:r w:rsidRPr="00415B9C">
          <w:rPr>
            <w:rFonts w:ascii="Times New Roman" w:hAnsi="Times New Roman" w:cs="Times New Roman"/>
          </w:rPr>
          <w:t>статьями 268.1</w:t>
        </w:r>
      </w:hyperlink>
      <w:r w:rsidRPr="00415B9C">
        <w:rPr>
          <w:rFonts w:ascii="Times New Roman" w:hAnsi="Times New Roman" w:cs="Times New Roman"/>
        </w:rPr>
        <w:t xml:space="preserve"> и </w:t>
      </w:r>
      <w:hyperlink r:id="rId26">
        <w:r w:rsidRPr="00415B9C">
          <w:rPr>
            <w:rFonts w:ascii="Times New Roman" w:hAnsi="Times New Roman" w:cs="Times New Roman"/>
          </w:rPr>
          <w:t>269.2</w:t>
        </w:r>
      </w:hyperlink>
      <w:r w:rsidRPr="00415B9C">
        <w:rPr>
          <w:rFonts w:ascii="Times New Roman" w:hAnsi="Times New Roman" w:cs="Times New Roman"/>
        </w:rPr>
        <w:t xml:space="preserve"> Бюджетного кодекса Российской Федерации.</w:t>
      </w:r>
    </w:p>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 xml:space="preserve">(п. 4.1 в ред. </w:t>
      </w:r>
      <w:hyperlink r:id="rId27">
        <w:r w:rsidRPr="00415B9C">
          <w:rPr>
            <w:rFonts w:ascii="Times New Roman" w:hAnsi="Times New Roman" w:cs="Times New Roman"/>
          </w:rPr>
          <w:t>Постановления</w:t>
        </w:r>
      </w:hyperlink>
      <w:r w:rsidRPr="00415B9C">
        <w:rPr>
          <w:rFonts w:ascii="Times New Roman" w:hAnsi="Times New Roman" w:cs="Times New Roman"/>
        </w:rPr>
        <w:t xml:space="preserve"> Правительства Ленинградской области от 09.08.2022 N 563)</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4.2. Получателем субсидии уплачивается штраф за каждый установленный факт нарушения, выявленный в результате рассмотрения обращений граждан, и(или) в рамках осуществления текущего контроля, и(или) в рамках документарной и(или) выездной проверки: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предоставление гражданину транспортного средства, не соответствующего требованиям порядка проведения отбора транспортной компании для предоставления специального транспортного обслуживания отдельным категориям граждан в Ленинградской области, утверждаемого постановлением Правительства Ленинградской области, - в размере 5000 рублей;</w:t>
      </w:r>
    </w:p>
    <w:p w:rsidR="003C6681" w:rsidRPr="00415B9C" w:rsidRDefault="003C6681">
      <w:pPr>
        <w:pStyle w:val="ConsPlusNormal"/>
        <w:spacing w:before="200"/>
        <w:ind w:firstLine="540"/>
        <w:jc w:val="both"/>
        <w:rPr>
          <w:rFonts w:ascii="Times New Roman" w:hAnsi="Times New Roman" w:cs="Times New Roman"/>
        </w:rPr>
      </w:pPr>
      <w:bookmarkStart w:id="5" w:name="P170"/>
      <w:bookmarkEnd w:id="5"/>
      <w:r w:rsidRPr="00415B9C">
        <w:rPr>
          <w:rFonts w:ascii="Times New Roman" w:hAnsi="Times New Roman" w:cs="Times New Roman"/>
        </w:rPr>
        <w:t xml:space="preserve">предоставление в рамках соглашения специального транспортного обслуживания лицу, не относящемуся к категориям граждан, имеющим право на специальное транспортное обслуживание в соответствии с </w:t>
      </w:r>
      <w:hyperlink r:id="rId28">
        <w:r w:rsidRPr="00415B9C">
          <w:rPr>
            <w:rFonts w:ascii="Times New Roman" w:hAnsi="Times New Roman" w:cs="Times New Roman"/>
          </w:rPr>
          <w:t>постановлением</w:t>
        </w:r>
      </w:hyperlink>
      <w:r w:rsidRPr="00415B9C">
        <w:rPr>
          <w:rFonts w:ascii="Times New Roman" w:hAnsi="Times New Roman" w:cs="Times New Roman"/>
        </w:rPr>
        <w:t xml:space="preserve">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 - в размере 5000 рублей. Компенсация за данную поездку не принимается к возмещению;</w:t>
      </w:r>
    </w:p>
    <w:p w:rsidR="003C6681" w:rsidRPr="00415B9C" w:rsidRDefault="003C6681">
      <w:pPr>
        <w:pStyle w:val="ConsPlusNormal"/>
        <w:spacing w:before="200"/>
        <w:ind w:firstLine="540"/>
        <w:jc w:val="both"/>
        <w:rPr>
          <w:rFonts w:ascii="Times New Roman" w:hAnsi="Times New Roman" w:cs="Times New Roman"/>
        </w:rPr>
      </w:pPr>
      <w:bookmarkStart w:id="6" w:name="P171"/>
      <w:bookmarkEnd w:id="6"/>
      <w:r w:rsidRPr="00415B9C">
        <w:rPr>
          <w:rFonts w:ascii="Times New Roman" w:hAnsi="Times New Roman" w:cs="Times New Roman"/>
        </w:rPr>
        <w:t>предоставление специального транспортного обслуживания транспортными средствами и водителями, не включенными Комитетом Ленинградской области по транспорту в информационную систему предоставления специального транспортного обслуживания, - в размере 5000 рублей. Компенсация за данную поездку не принимается к возмещению;</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подача транспортного средства с неисправными ремнями безопасности, либо без ремней безопасности, либо без ремней безопасности и детской удерживающей системы ISOFIX, соответствующих весу и росту ребенка (для перевозки детей в возрасте до 11 лет (включительно), - в размере 5000 рублей;</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необеспечение безопасности водителем при посадке и(или) высадке гражданина в инвалидной коляске: незакрепление коляски трехточечными ремнями безопасности, неоказание помощи гражданину по его просьбе при посадке и(или) высадке из транспортного средства, погрузке багажа, в том числе инвалидной коляски, - в размере 5000 рублей;</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неоповещение гражданина о подаче транспортного средства, о марке и государственном регистрационном номере транспортного средства не ранее чем за один час и не позднее 15 минут до времени подачи транспортного средства - в размере 2000 рублей;</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опоздание транспортного средства более чем на 30 минут - в размере 2000 рублей;</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неприбытие транспортного средства - в размере 5000 рублей;</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грубость (оскорбление, употребление нецензурной лексики) работниками диспетчерской службы получателя субсидии - 2000 рублей за каждый установленный факт.</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Сумма штрафа перечисляется в течение пяти рабочих дней с момента получения получателем субсидии требования ЛОГКУ "Центр социальной защиты населения" на расчетный счет ЛОГКУ "Центр социальной защиты населения".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Уплата штрафа не освобождает получателя субсидии от выполнения обязательств по соглашению.</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 xml:space="preserve">4.3. В случае выявления нарушения условий предоставления субсидии в соответствии с настоящим Порядком и(или) соглашением, в том числе выявления излишне выплаченной суммы, а также в случае недостижения значений результатов предоставления субсидии и показателей, установленных соглашением, ЛОГКУ "Центр социальной защиты населения", комитет или орган государственного финансового контроля </w:t>
      </w:r>
      <w:r w:rsidRPr="00415B9C">
        <w:rPr>
          <w:rFonts w:ascii="Times New Roman" w:hAnsi="Times New Roman" w:cs="Times New Roman"/>
        </w:rPr>
        <w:lastRenderedPageBreak/>
        <w:t>Ленинградской области направляет получателю субсидии требование о возврате излишне выплаченной суммы не позднее 10 рабочих дней со дня принятия решения о направлении указанного требования.</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4.4. В случае невозврата получателем субсидии компенсации, указанной в требовании о возврате ЛОГКУ "Центр социальной защиты населения", в областной бюджет в срок, указанный в требовании о возврате ЛОГКУ "Центр социальной защиты населения",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4.5. В случае установления по итогам проверок, проведенных ЛОГКУ "Центр социальной защиты населения", комитетом или органом государственного финансового контроля Ленинградской области, факта нарушения условий предоставления субсидии, определенных настоящим Порядком и(или) соглашением, возврат денежных средств, выплаченных ранее ЛОГКУ "Центр социальной защиты населения" в рамках предоставляемой субсидии, в областной бюджет осуществляется получателем субсидии не позднее 30 календарных дней с даты получения письменного требования ЛОГКУ "Центр социальной защиты населения", комитета либо в сроки, установленные в представлении и(или) предписании органа государственного финансового контроля Ленинградской области.</w:t>
      </w:r>
    </w:p>
    <w:p w:rsidR="003C6681" w:rsidRPr="00415B9C" w:rsidRDefault="003C6681">
      <w:pPr>
        <w:pStyle w:val="ConsPlusNormal"/>
        <w:spacing w:before="200"/>
        <w:ind w:firstLine="540"/>
        <w:jc w:val="both"/>
        <w:rPr>
          <w:rFonts w:ascii="Times New Roman" w:hAnsi="Times New Roman" w:cs="Times New Roman"/>
        </w:rPr>
      </w:pPr>
      <w:r w:rsidRPr="00415B9C">
        <w:rPr>
          <w:rFonts w:ascii="Times New Roman" w:hAnsi="Times New Roman" w:cs="Times New Roman"/>
        </w:rPr>
        <w:t>4.6. Ответственность за достоверность и подлинность представленных в ЛОГКУ "Центр социальной защиты населения" документов и сведений несут получатели субсидии.</w:t>
      </w: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Default="003C6681">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Pr="00415B9C" w:rsidRDefault="00415B9C">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jc w:val="right"/>
        <w:outlineLvl w:val="1"/>
        <w:rPr>
          <w:rFonts w:ascii="Times New Roman" w:hAnsi="Times New Roman" w:cs="Times New Roman"/>
        </w:rPr>
      </w:pPr>
      <w:r w:rsidRPr="00415B9C">
        <w:rPr>
          <w:rFonts w:ascii="Times New Roman" w:hAnsi="Times New Roman" w:cs="Times New Roman"/>
        </w:rPr>
        <w:lastRenderedPageBreak/>
        <w:t>Приложение 1</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к Порядку...</w:t>
      </w:r>
    </w:p>
    <w:p w:rsidR="003C6681" w:rsidRPr="00415B9C" w:rsidRDefault="003C668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15B9C" w:rsidRPr="00415B9C">
        <w:tc>
          <w:tcPr>
            <w:tcW w:w="4535"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535" w:type="dxa"/>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Директору Ленинградского областного государственного казенного учреждения "Центр социальной защиты населения"</w:t>
            </w:r>
          </w:p>
        </w:tc>
      </w:tr>
      <w:tr w:rsidR="00415B9C" w:rsidRPr="00415B9C">
        <w:tc>
          <w:tcPr>
            <w:tcW w:w="4535"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535" w:type="dxa"/>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r>
      <w:tr w:rsidR="00415B9C" w:rsidRPr="00415B9C">
        <w:tc>
          <w:tcPr>
            <w:tcW w:w="4535"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535" w:type="dxa"/>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имя, отчество)</w:t>
            </w:r>
          </w:p>
        </w:tc>
      </w:tr>
      <w:tr w:rsidR="00415B9C" w:rsidRPr="00415B9C">
        <w:tc>
          <w:tcPr>
            <w:tcW w:w="9070" w:type="dxa"/>
            <w:gridSpan w:val="2"/>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tc>
          <w:tcPr>
            <w:tcW w:w="9070" w:type="dxa"/>
            <w:gridSpan w:val="2"/>
            <w:tcBorders>
              <w:top w:val="nil"/>
              <w:left w:val="nil"/>
              <w:bottom w:val="nil"/>
              <w:right w:val="nil"/>
            </w:tcBorders>
          </w:tcPr>
          <w:p w:rsidR="003C6681" w:rsidRPr="00415B9C" w:rsidRDefault="003C6681">
            <w:pPr>
              <w:pStyle w:val="ConsPlusNormal"/>
              <w:jc w:val="center"/>
              <w:rPr>
                <w:rFonts w:ascii="Times New Roman" w:hAnsi="Times New Roman" w:cs="Times New Roman"/>
              </w:rPr>
            </w:pPr>
            <w:bookmarkStart w:id="7" w:name="P199"/>
            <w:bookmarkEnd w:id="7"/>
            <w:r w:rsidRPr="00415B9C">
              <w:rPr>
                <w:rFonts w:ascii="Times New Roman" w:hAnsi="Times New Roman" w:cs="Times New Roman"/>
              </w:rPr>
              <w:t>ЗАЯВКА</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на предоставление юридическим лицам (за исключением государственных</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(муниципальных) учреждений), индивидуальным предпринимателям субсидии</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в целях возмещения затрат в связи с предоставлением дополнительной меры</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социальной поддержки отдельным категориям граждан в виде специального</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транспортного обслуживания</w:t>
            </w:r>
          </w:p>
        </w:tc>
      </w:tr>
    </w:tbl>
    <w:p w:rsidR="003C6681" w:rsidRPr="00415B9C" w:rsidRDefault="003C668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415B9C" w:rsidRPr="00415B9C">
        <w:tc>
          <w:tcPr>
            <w:tcW w:w="2834" w:type="dxa"/>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Наименование транспортной компании</w:t>
            </w:r>
          </w:p>
        </w:tc>
        <w:tc>
          <w:tcPr>
            <w:tcW w:w="6236" w:type="dxa"/>
          </w:tcPr>
          <w:p w:rsidR="003C6681" w:rsidRPr="00415B9C" w:rsidRDefault="003C6681">
            <w:pPr>
              <w:pStyle w:val="ConsPlusNormal"/>
              <w:rPr>
                <w:rFonts w:ascii="Times New Roman" w:hAnsi="Times New Roman" w:cs="Times New Roman"/>
              </w:rPr>
            </w:pPr>
          </w:p>
        </w:tc>
      </w:tr>
      <w:tr w:rsidR="00415B9C" w:rsidRPr="00415B9C">
        <w:tc>
          <w:tcPr>
            <w:tcW w:w="2834" w:type="dxa"/>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Юридический адрес</w:t>
            </w:r>
          </w:p>
        </w:tc>
        <w:tc>
          <w:tcPr>
            <w:tcW w:w="6236" w:type="dxa"/>
          </w:tcPr>
          <w:p w:rsidR="003C6681" w:rsidRPr="00415B9C" w:rsidRDefault="003C6681">
            <w:pPr>
              <w:pStyle w:val="ConsPlusNormal"/>
              <w:rPr>
                <w:rFonts w:ascii="Times New Roman" w:hAnsi="Times New Roman" w:cs="Times New Roman"/>
              </w:rPr>
            </w:pPr>
          </w:p>
        </w:tc>
      </w:tr>
      <w:tr w:rsidR="00415B9C" w:rsidRPr="00415B9C">
        <w:tc>
          <w:tcPr>
            <w:tcW w:w="2834" w:type="dxa"/>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ОГРН</w:t>
            </w:r>
          </w:p>
        </w:tc>
        <w:tc>
          <w:tcPr>
            <w:tcW w:w="6236" w:type="dxa"/>
          </w:tcPr>
          <w:p w:rsidR="003C6681" w:rsidRPr="00415B9C" w:rsidRDefault="003C6681">
            <w:pPr>
              <w:pStyle w:val="ConsPlusNormal"/>
              <w:rPr>
                <w:rFonts w:ascii="Times New Roman" w:hAnsi="Times New Roman" w:cs="Times New Roman"/>
              </w:rPr>
            </w:pPr>
          </w:p>
        </w:tc>
      </w:tr>
      <w:tr w:rsidR="00415B9C" w:rsidRPr="00415B9C">
        <w:tc>
          <w:tcPr>
            <w:tcW w:w="2834" w:type="dxa"/>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ИНН</w:t>
            </w:r>
          </w:p>
        </w:tc>
        <w:tc>
          <w:tcPr>
            <w:tcW w:w="6236" w:type="dxa"/>
          </w:tcPr>
          <w:p w:rsidR="003C6681" w:rsidRPr="00415B9C" w:rsidRDefault="003C6681">
            <w:pPr>
              <w:pStyle w:val="ConsPlusNormal"/>
              <w:rPr>
                <w:rFonts w:ascii="Times New Roman" w:hAnsi="Times New Roman" w:cs="Times New Roman"/>
              </w:rPr>
            </w:pPr>
          </w:p>
        </w:tc>
      </w:tr>
    </w:tbl>
    <w:p w:rsidR="003C6681" w:rsidRPr="00415B9C" w:rsidRDefault="003C668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15B9C" w:rsidRPr="00415B9C">
        <w:tc>
          <w:tcPr>
            <w:tcW w:w="9070" w:type="dxa"/>
            <w:tcBorders>
              <w:top w:val="nil"/>
              <w:left w:val="nil"/>
              <w:bottom w:val="nil"/>
              <w:right w:val="nil"/>
            </w:tcBorders>
          </w:tcPr>
          <w:p w:rsidR="003C6681" w:rsidRPr="00415B9C" w:rsidRDefault="003C6681">
            <w:pPr>
              <w:pStyle w:val="ConsPlusNormal"/>
              <w:ind w:firstLine="283"/>
              <w:jc w:val="both"/>
              <w:rPr>
                <w:rFonts w:ascii="Times New Roman" w:hAnsi="Times New Roman" w:cs="Times New Roman"/>
              </w:rPr>
            </w:pPr>
            <w:r w:rsidRPr="00415B9C">
              <w:rPr>
                <w:rFonts w:ascii="Times New Roman" w:hAnsi="Times New Roman" w:cs="Times New Roman"/>
              </w:rPr>
              <w:t>Прошу возместить затраты в связи с предоставлением дополнительной меры социальной поддержки отдельным категориям граждан в виде специального транспортного обслуживания.</w:t>
            </w:r>
          </w:p>
        </w:tc>
      </w:tr>
      <w:tr w:rsidR="00415B9C" w:rsidRPr="00415B9C">
        <w:tc>
          <w:tcPr>
            <w:tcW w:w="9070" w:type="dxa"/>
            <w:tcBorders>
              <w:top w:val="nil"/>
              <w:left w:val="nil"/>
              <w:bottom w:val="nil"/>
              <w:right w:val="nil"/>
            </w:tcBorders>
          </w:tcPr>
          <w:p w:rsidR="003C6681" w:rsidRPr="00415B9C" w:rsidRDefault="003C6681">
            <w:pPr>
              <w:pStyle w:val="ConsPlusNormal"/>
              <w:ind w:firstLine="283"/>
              <w:jc w:val="both"/>
              <w:rPr>
                <w:rFonts w:ascii="Times New Roman" w:hAnsi="Times New Roman" w:cs="Times New Roman"/>
              </w:rPr>
            </w:pPr>
            <w:r w:rsidRPr="00415B9C">
              <w:rPr>
                <w:rFonts w:ascii="Times New Roman" w:hAnsi="Times New Roman" w:cs="Times New Roman"/>
              </w:rPr>
              <w:t>Приложение: документы для получения субсидии на ___ л.</w:t>
            </w:r>
          </w:p>
        </w:tc>
      </w:tr>
    </w:tbl>
    <w:p w:rsidR="003C6681" w:rsidRPr="00415B9C" w:rsidRDefault="003C668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1701"/>
        <w:gridCol w:w="340"/>
        <w:gridCol w:w="2551"/>
      </w:tblGrid>
      <w:tr w:rsidR="00415B9C" w:rsidRPr="00415B9C">
        <w:tc>
          <w:tcPr>
            <w:tcW w:w="4479" w:type="dxa"/>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Руководитель транспортной компании/</w:t>
            </w:r>
          </w:p>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индивидуальный предприниматель</w:t>
            </w:r>
          </w:p>
        </w:tc>
        <w:tc>
          <w:tcPr>
            <w:tcW w:w="1701" w:type="dxa"/>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c>
          <w:tcPr>
            <w:tcW w:w="340"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r>
      <w:tr w:rsidR="00415B9C" w:rsidRPr="00415B9C">
        <w:tc>
          <w:tcPr>
            <w:tcW w:w="4479"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(подпись)</w:t>
            </w:r>
          </w:p>
        </w:tc>
        <w:tc>
          <w:tcPr>
            <w:tcW w:w="340"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2551" w:type="dxa"/>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инициалы)</w:t>
            </w:r>
          </w:p>
        </w:tc>
      </w:tr>
      <w:tr w:rsidR="00415B9C" w:rsidRPr="00415B9C">
        <w:tc>
          <w:tcPr>
            <w:tcW w:w="9071" w:type="dxa"/>
            <w:gridSpan w:val="4"/>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Место печати</w:t>
            </w:r>
          </w:p>
        </w:tc>
      </w:tr>
    </w:tbl>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Default="003C6681">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415B9C" w:rsidRDefault="00415B9C">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rPr>
          <w:rFonts w:ascii="Times New Roman" w:hAnsi="Times New Roman" w:cs="Times New Roman"/>
        </w:rPr>
        <w:sectPr w:rsidR="003C6681" w:rsidRPr="00415B9C" w:rsidSect="0032567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984"/>
        <w:gridCol w:w="171"/>
        <w:gridCol w:w="1814"/>
        <w:gridCol w:w="794"/>
        <w:gridCol w:w="1190"/>
        <w:gridCol w:w="1496"/>
        <w:gridCol w:w="149"/>
        <w:gridCol w:w="56"/>
        <w:gridCol w:w="284"/>
        <w:gridCol w:w="283"/>
        <w:gridCol w:w="736"/>
        <w:gridCol w:w="1248"/>
        <w:gridCol w:w="1986"/>
      </w:tblGrid>
      <w:tr w:rsidR="00415B9C" w:rsidRPr="00415B9C" w:rsidTr="00415B9C">
        <w:tc>
          <w:tcPr>
            <w:tcW w:w="12755" w:type="dxa"/>
            <w:gridSpan w:val="14"/>
            <w:tcBorders>
              <w:top w:val="nil"/>
              <w:left w:val="nil"/>
              <w:bottom w:val="nil"/>
              <w:right w:val="nil"/>
            </w:tcBorders>
          </w:tcPr>
          <w:p w:rsidR="00415B9C" w:rsidRPr="00415B9C" w:rsidRDefault="00415B9C" w:rsidP="00415B9C">
            <w:pPr>
              <w:pStyle w:val="ConsPlusNormal"/>
              <w:jc w:val="right"/>
              <w:outlineLvl w:val="1"/>
              <w:rPr>
                <w:rFonts w:ascii="Times New Roman" w:hAnsi="Times New Roman" w:cs="Times New Roman"/>
              </w:rPr>
            </w:pPr>
            <w:bookmarkStart w:id="8" w:name="P236"/>
            <w:bookmarkEnd w:id="8"/>
            <w:r w:rsidRPr="00415B9C">
              <w:rPr>
                <w:rFonts w:ascii="Times New Roman" w:hAnsi="Times New Roman" w:cs="Times New Roman"/>
              </w:rPr>
              <w:lastRenderedPageBreak/>
              <w:t>Приложение 2</w:t>
            </w:r>
          </w:p>
          <w:p w:rsidR="00415B9C" w:rsidRPr="00415B9C" w:rsidRDefault="00415B9C" w:rsidP="00415B9C">
            <w:pPr>
              <w:pStyle w:val="ConsPlusNormal"/>
              <w:jc w:val="right"/>
              <w:rPr>
                <w:rFonts w:ascii="Times New Roman" w:hAnsi="Times New Roman" w:cs="Times New Roman"/>
              </w:rPr>
            </w:pPr>
            <w:r w:rsidRPr="00415B9C">
              <w:rPr>
                <w:rFonts w:ascii="Times New Roman" w:hAnsi="Times New Roman" w:cs="Times New Roman"/>
              </w:rPr>
              <w:t>к Порядку...</w:t>
            </w:r>
          </w:p>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СПРАВКА-РАСЧЕТ РАЗМЕРА КОМПЕНСАЦИИ</w:t>
            </w:r>
          </w:p>
        </w:tc>
      </w:tr>
      <w:tr w:rsidR="00415B9C" w:rsidRPr="00415B9C" w:rsidTr="00415B9C">
        <w:tc>
          <w:tcPr>
            <w:tcW w:w="4535" w:type="dxa"/>
            <w:gridSpan w:val="4"/>
            <w:tcBorders>
              <w:top w:val="nil"/>
              <w:left w:val="nil"/>
              <w:bottom w:val="nil"/>
              <w:right w:val="nil"/>
            </w:tcBorders>
          </w:tcPr>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за</w:t>
            </w:r>
          </w:p>
        </w:tc>
        <w:tc>
          <w:tcPr>
            <w:tcW w:w="3685" w:type="dxa"/>
            <w:gridSpan w:val="5"/>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c>
          <w:tcPr>
            <w:tcW w:w="4535"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rsidTr="00415B9C">
        <w:tc>
          <w:tcPr>
            <w:tcW w:w="4535" w:type="dxa"/>
            <w:gridSpan w:val="4"/>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3685" w:type="dxa"/>
            <w:gridSpan w:val="5"/>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(отчетный месяц, год)</w:t>
            </w:r>
          </w:p>
        </w:tc>
        <w:tc>
          <w:tcPr>
            <w:tcW w:w="4535"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rsidTr="00415B9C">
        <w:tc>
          <w:tcPr>
            <w:tcW w:w="12755" w:type="dxa"/>
            <w:gridSpan w:val="14"/>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rsidTr="00415B9C">
        <w:tc>
          <w:tcPr>
            <w:tcW w:w="9523" w:type="dxa"/>
            <w:gridSpan w:val="12"/>
            <w:tcBorders>
              <w:top w:val="nil"/>
              <w:left w:val="nil"/>
              <w:bottom w:val="nil"/>
              <w:right w:val="nil"/>
            </w:tcBorders>
          </w:tcPr>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Наименование организации/фамилия, имя, отчество индивидуального предпринимателя:</w:t>
            </w:r>
          </w:p>
        </w:tc>
        <w:tc>
          <w:tcPr>
            <w:tcW w:w="3232" w:type="dxa"/>
            <w:gridSpan w:val="2"/>
            <w:tcBorders>
              <w:top w:val="nil"/>
              <w:left w:val="nil"/>
              <w:bottom w:val="single" w:sz="4" w:space="0" w:color="auto"/>
              <w:right w:val="nil"/>
            </w:tcBorders>
          </w:tcPr>
          <w:p w:rsidR="003C6681" w:rsidRPr="00415B9C" w:rsidRDefault="003C6681">
            <w:pPr>
              <w:pStyle w:val="ConsPlusNormal"/>
              <w:jc w:val="both"/>
              <w:rPr>
                <w:rFonts w:ascii="Times New Roman" w:hAnsi="Times New Roman" w:cs="Times New Roman"/>
              </w:rPr>
            </w:pPr>
          </w:p>
        </w:tc>
      </w:tr>
      <w:tr w:rsidR="00415B9C" w:rsidRPr="00415B9C" w:rsidTr="00415B9C">
        <w:tc>
          <w:tcPr>
            <w:tcW w:w="2721" w:type="dxa"/>
            <w:gridSpan w:val="3"/>
            <w:tcBorders>
              <w:top w:val="nil"/>
              <w:left w:val="nil"/>
              <w:bottom w:val="nil"/>
              <w:right w:val="nil"/>
            </w:tcBorders>
          </w:tcPr>
          <w:p w:rsidR="003C6681" w:rsidRPr="00415B9C" w:rsidRDefault="003C6681">
            <w:pPr>
              <w:pStyle w:val="ConsPlusNormal"/>
              <w:jc w:val="both"/>
              <w:rPr>
                <w:rFonts w:ascii="Times New Roman" w:hAnsi="Times New Roman" w:cs="Times New Roman"/>
              </w:rPr>
            </w:pPr>
            <w:r w:rsidRPr="00415B9C">
              <w:rPr>
                <w:rFonts w:ascii="Times New Roman" w:hAnsi="Times New Roman" w:cs="Times New Roman"/>
              </w:rPr>
              <w:t>Реквизиты соглашения:</w:t>
            </w:r>
          </w:p>
        </w:tc>
        <w:tc>
          <w:tcPr>
            <w:tcW w:w="5294" w:type="dxa"/>
            <w:gridSpan w:val="4"/>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c>
          <w:tcPr>
            <w:tcW w:w="4740" w:type="dxa"/>
            <w:gridSpan w:val="7"/>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rsidT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N п/п</w:t>
            </w:r>
          </w:p>
        </w:tc>
        <w:tc>
          <w:tcPr>
            <w:tcW w:w="1984"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Направление предоставления компенсации</w:t>
            </w:r>
          </w:p>
        </w:tc>
        <w:tc>
          <w:tcPr>
            <w:tcW w:w="198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Вид транспортного средства</w:t>
            </w:r>
          </w:p>
        </w:tc>
        <w:tc>
          <w:tcPr>
            <w:tcW w:w="1984" w:type="dxa"/>
            <w:gridSpan w:val="2"/>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Норматив финансирования расходов за один километр пробега (руб.)</w:t>
            </w:r>
          </w:p>
        </w:tc>
        <w:tc>
          <w:tcPr>
            <w:tcW w:w="2268" w:type="dxa"/>
            <w:gridSpan w:val="5"/>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Объем предоставленных услуг (км)</w:t>
            </w:r>
          </w:p>
        </w:tc>
        <w:tc>
          <w:tcPr>
            <w:tcW w:w="198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Общая стоимость транспортного обслуживания (руб.)</w:t>
            </w:r>
          </w:p>
        </w:tc>
        <w:tc>
          <w:tcPr>
            <w:tcW w:w="1986"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Размер компенсации к выплате (руб.)</w:t>
            </w:r>
          </w:p>
        </w:tc>
      </w:tr>
      <w:tr w:rsidR="00415B9C" w:rsidRPr="00415B9C" w:rsidT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1</w:t>
            </w:r>
          </w:p>
        </w:tc>
        <w:tc>
          <w:tcPr>
            <w:tcW w:w="1984" w:type="dxa"/>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2</w:t>
            </w:r>
          </w:p>
        </w:tc>
        <w:tc>
          <w:tcPr>
            <w:tcW w:w="1984" w:type="dxa"/>
            <w:gridSpan w:val="2"/>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3</w:t>
            </w:r>
          </w:p>
        </w:tc>
        <w:tc>
          <w:tcPr>
            <w:tcW w:w="1984" w:type="dxa"/>
            <w:gridSpan w:val="2"/>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4</w:t>
            </w:r>
          </w:p>
        </w:tc>
        <w:tc>
          <w:tcPr>
            <w:tcW w:w="2268" w:type="dxa"/>
            <w:gridSpan w:val="5"/>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5</w:t>
            </w:r>
          </w:p>
        </w:tc>
        <w:tc>
          <w:tcPr>
            <w:tcW w:w="1984" w:type="dxa"/>
            <w:gridSpan w:val="2"/>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6</w:t>
            </w:r>
          </w:p>
        </w:tc>
        <w:tc>
          <w:tcPr>
            <w:tcW w:w="1986" w:type="dxa"/>
            <w:vAlign w:val="bottom"/>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7</w:t>
            </w:r>
          </w:p>
        </w:tc>
      </w:tr>
      <w:tr w:rsidR="00415B9C" w:rsidRPr="00415B9C" w:rsidT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3C6681" w:rsidRPr="00415B9C" w:rsidRDefault="003C6681">
            <w:pPr>
              <w:pStyle w:val="ConsPlusNormal"/>
              <w:rPr>
                <w:rFonts w:ascii="Times New Roman" w:hAnsi="Times New Roman" w:cs="Times New Roman"/>
              </w:rPr>
            </w:pPr>
          </w:p>
        </w:tc>
        <w:tc>
          <w:tcPr>
            <w:tcW w:w="1984" w:type="dxa"/>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2268" w:type="dxa"/>
            <w:gridSpan w:val="5"/>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6" w:type="dxa"/>
          </w:tcPr>
          <w:p w:rsidR="003C6681" w:rsidRPr="00415B9C" w:rsidRDefault="003C6681">
            <w:pPr>
              <w:pStyle w:val="ConsPlusNormal"/>
              <w:rPr>
                <w:rFonts w:ascii="Times New Roman" w:hAnsi="Times New Roman" w:cs="Times New Roman"/>
              </w:rPr>
            </w:pPr>
          </w:p>
        </w:tc>
      </w:tr>
      <w:tr w:rsidR="00415B9C" w:rsidRPr="00415B9C" w:rsidT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3C6681" w:rsidRPr="00415B9C" w:rsidRDefault="003C6681">
            <w:pPr>
              <w:pStyle w:val="ConsPlusNormal"/>
              <w:rPr>
                <w:rFonts w:ascii="Times New Roman" w:hAnsi="Times New Roman" w:cs="Times New Roman"/>
              </w:rPr>
            </w:pPr>
          </w:p>
        </w:tc>
        <w:tc>
          <w:tcPr>
            <w:tcW w:w="1984" w:type="dxa"/>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2268" w:type="dxa"/>
            <w:gridSpan w:val="5"/>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6" w:type="dxa"/>
          </w:tcPr>
          <w:p w:rsidR="003C6681" w:rsidRPr="00415B9C" w:rsidRDefault="003C6681">
            <w:pPr>
              <w:pStyle w:val="ConsPlusNormal"/>
              <w:rPr>
                <w:rFonts w:ascii="Times New Roman" w:hAnsi="Times New Roman" w:cs="Times New Roman"/>
              </w:rPr>
            </w:pPr>
          </w:p>
        </w:tc>
      </w:tr>
      <w:tr w:rsidR="00415B9C" w:rsidRPr="00415B9C" w:rsidT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3C6681" w:rsidRPr="00415B9C" w:rsidRDefault="003C6681">
            <w:pPr>
              <w:pStyle w:val="ConsPlusNormal"/>
              <w:rPr>
                <w:rFonts w:ascii="Times New Roman" w:hAnsi="Times New Roman" w:cs="Times New Roman"/>
              </w:rPr>
            </w:pPr>
          </w:p>
        </w:tc>
        <w:tc>
          <w:tcPr>
            <w:tcW w:w="1984" w:type="dxa"/>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2268" w:type="dxa"/>
            <w:gridSpan w:val="5"/>
          </w:tcPr>
          <w:p w:rsidR="003C6681" w:rsidRPr="00415B9C" w:rsidRDefault="003C6681">
            <w:pPr>
              <w:pStyle w:val="ConsPlusNormal"/>
              <w:rPr>
                <w:rFonts w:ascii="Times New Roman" w:hAnsi="Times New Roman" w:cs="Times New Roman"/>
              </w:rPr>
            </w:pPr>
          </w:p>
        </w:tc>
        <w:tc>
          <w:tcPr>
            <w:tcW w:w="1984" w:type="dxa"/>
            <w:gridSpan w:val="2"/>
          </w:tcPr>
          <w:p w:rsidR="003C6681" w:rsidRPr="00415B9C" w:rsidRDefault="003C6681">
            <w:pPr>
              <w:pStyle w:val="ConsPlusNormal"/>
              <w:rPr>
                <w:rFonts w:ascii="Times New Roman" w:hAnsi="Times New Roman" w:cs="Times New Roman"/>
              </w:rPr>
            </w:pPr>
          </w:p>
        </w:tc>
        <w:tc>
          <w:tcPr>
            <w:tcW w:w="1986" w:type="dxa"/>
          </w:tcPr>
          <w:p w:rsidR="003C6681" w:rsidRPr="00415B9C" w:rsidRDefault="003C6681">
            <w:pPr>
              <w:pStyle w:val="ConsPlusNormal"/>
              <w:rPr>
                <w:rFonts w:ascii="Times New Roman" w:hAnsi="Times New Roman" w:cs="Times New Roman"/>
              </w:rPr>
            </w:pPr>
          </w:p>
        </w:tc>
      </w:tr>
      <w:tr w:rsidR="00415B9C" w:rsidRPr="00415B9C" w:rsidTr="00415B9C">
        <w:tc>
          <w:tcPr>
            <w:tcW w:w="5329"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Руководитель транспортной компании/</w:t>
            </w:r>
          </w:p>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индивидуальный предприниматель</w:t>
            </w:r>
          </w:p>
        </w:tc>
        <w:tc>
          <w:tcPr>
            <w:tcW w:w="2835" w:type="dxa"/>
            <w:gridSpan w:val="3"/>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c>
          <w:tcPr>
            <w:tcW w:w="340" w:type="dxa"/>
            <w:gridSpan w:val="2"/>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252" w:type="dxa"/>
            <w:gridSpan w:val="4"/>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r>
      <w:tr w:rsidR="00415B9C" w:rsidRPr="00415B9C" w:rsidTr="00415B9C">
        <w:tc>
          <w:tcPr>
            <w:tcW w:w="5329"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2835" w:type="dxa"/>
            <w:gridSpan w:val="3"/>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(подпись)</w:t>
            </w:r>
          </w:p>
        </w:tc>
        <w:tc>
          <w:tcPr>
            <w:tcW w:w="340" w:type="dxa"/>
            <w:gridSpan w:val="2"/>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252" w:type="dxa"/>
            <w:gridSpan w:val="4"/>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инициалы)</w:t>
            </w:r>
          </w:p>
        </w:tc>
      </w:tr>
      <w:tr w:rsidR="00415B9C" w:rsidRPr="00415B9C" w:rsidTr="00415B9C">
        <w:tc>
          <w:tcPr>
            <w:tcW w:w="5329"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Главный бухгалтер</w:t>
            </w:r>
          </w:p>
        </w:tc>
        <w:tc>
          <w:tcPr>
            <w:tcW w:w="2835" w:type="dxa"/>
            <w:gridSpan w:val="3"/>
            <w:tcBorders>
              <w:top w:val="nil"/>
              <w:left w:val="nil"/>
              <w:bottom w:val="single" w:sz="4" w:space="0" w:color="auto"/>
              <w:right w:val="nil"/>
            </w:tcBorders>
          </w:tcPr>
          <w:p w:rsidR="003C6681" w:rsidRPr="00415B9C" w:rsidRDefault="003C6681">
            <w:pPr>
              <w:pStyle w:val="ConsPlusNormal"/>
              <w:jc w:val="center"/>
              <w:rPr>
                <w:rFonts w:ascii="Times New Roman" w:hAnsi="Times New Roman" w:cs="Times New Roman"/>
              </w:rPr>
            </w:pPr>
          </w:p>
        </w:tc>
        <w:tc>
          <w:tcPr>
            <w:tcW w:w="340" w:type="dxa"/>
            <w:gridSpan w:val="2"/>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252" w:type="dxa"/>
            <w:gridSpan w:val="4"/>
            <w:tcBorders>
              <w:top w:val="nil"/>
              <w:left w:val="nil"/>
              <w:bottom w:val="single" w:sz="4" w:space="0" w:color="auto"/>
              <w:right w:val="nil"/>
            </w:tcBorders>
          </w:tcPr>
          <w:p w:rsidR="003C6681" w:rsidRPr="00415B9C" w:rsidRDefault="003C6681">
            <w:pPr>
              <w:pStyle w:val="ConsPlusNormal"/>
              <w:jc w:val="center"/>
              <w:rPr>
                <w:rFonts w:ascii="Times New Roman" w:hAnsi="Times New Roman" w:cs="Times New Roman"/>
              </w:rPr>
            </w:pPr>
          </w:p>
        </w:tc>
      </w:tr>
      <w:tr w:rsidR="00415B9C" w:rsidRPr="00415B9C" w:rsidTr="00415B9C">
        <w:tc>
          <w:tcPr>
            <w:tcW w:w="5329" w:type="dxa"/>
            <w:gridSpan w:val="5"/>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2835" w:type="dxa"/>
            <w:gridSpan w:val="3"/>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(подпись)</w:t>
            </w:r>
          </w:p>
        </w:tc>
        <w:tc>
          <w:tcPr>
            <w:tcW w:w="340" w:type="dxa"/>
            <w:gridSpan w:val="2"/>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c>
          <w:tcPr>
            <w:tcW w:w="4252" w:type="dxa"/>
            <w:gridSpan w:val="4"/>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инициалы)</w:t>
            </w:r>
          </w:p>
        </w:tc>
      </w:tr>
      <w:tr w:rsidR="00415B9C" w:rsidRPr="00415B9C" w:rsidTr="00415B9C">
        <w:tc>
          <w:tcPr>
            <w:tcW w:w="12756" w:type="dxa"/>
            <w:gridSpan w:val="14"/>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Место печати</w:t>
            </w:r>
          </w:p>
        </w:tc>
      </w:tr>
      <w:tr w:rsidR="00415B9C" w:rsidRPr="00415B9C" w:rsidTr="00415B9C">
        <w:tc>
          <w:tcPr>
            <w:tcW w:w="12756" w:type="dxa"/>
            <w:gridSpan w:val="14"/>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rsidTr="00415B9C">
        <w:tc>
          <w:tcPr>
            <w:tcW w:w="12756" w:type="dxa"/>
            <w:gridSpan w:val="14"/>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Исполнитель: (фамилия, имя, отчество, номер телефона)</w:t>
            </w:r>
          </w:p>
        </w:tc>
      </w:tr>
    </w:tbl>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ind w:firstLine="540"/>
        <w:jc w:val="both"/>
        <w:rPr>
          <w:rFonts w:ascii="Times New Roman" w:hAnsi="Times New Roman" w:cs="Times New Roman"/>
        </w:rPr>
      </w:pPr>
    </w:p>
    <w:p w:rsidR="003C6681" w:rsidRPr="00415B9C" w:rsidRDefault="003C6681">
      <w:pPr>
        <w:pStyle w:val="ConsPlusNormal"/>
        <w:jc w:val="right"/>
        <w:outlineLvl w:val="1"/>
        <w:rPr>
          <w:rFonts w:ascii="Times New Roman" w:hAnsi="Times New Roman" w:cs="Times New Roman"/>
        </w:rPr>
      </w:pPr>
      <w:r w:rsidRPr="00415B9C">
        <w:rPr>
          <w:rFonts w:ascii="Times New Roman" w:hAnsi="Times New Roman" w:cs="Times New Roman"/>
        </w:rPr>
        <w:lastRenderedPageBreak/>
        <w:t>Приложение 3</w:t>
      </w:r>
    </w:p>
    <w:p w:rsidR="003C6681" w:rsidRPr="00415B9C" w:rsidRDefault="003C6681">
      <w:pPr>
        <w:pStyle w:val="ConsPlusNormal"/>
        <w:jc w:val="right"/>
        <w:rPr>
          <w:rFonts w:ascii="Times New Roman" w:hAnsi="Times New Roman" w:cs="Times New Roman"/>
        </w:rPr>
      </w:pPr>
      <w:r w:rsidRPr="00415B9C">
        <w:rPr>
          <w:rFonts w:ascii="Times New Roman" w:hAnsi="Times New Roman" w:cs="Times New Roman"/>
        </w:rPr>
        <w:t>к Порядку...</w:t>
      </w:r>
    </w:p>
    <w:p w:rsidR="003C6681" w:rsidRPr="00415B9C" w:rsidRDefault="003C668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1207"/>
        <w:gridCol w:w="97"/>
        <w:gridCol w:w="1304"/>
        <w:gridCol w:w="397"/>
        <w:gridCol w:w="907"/>
        <w:gridCol w:w="1417"/>
        <w:gridCol w:w="1417"/>
        <w:gridCol w:w="505"/>
        <w:gridCol w:w="289"/>
        <w:gridCol w:w="443"/>
        <w:gridCol w:w="10"/>
        <w:gridCol w:w="1191"/>
        <w:gridCol w:w="57"/>
        <w:gridCol w:w="1304"/>
        <w:gridCol w:w="1531"/>
      </w:tblGrid>
      <w:tr w:rsidR="00415B9C" w:rsidRPr="00415B9C">
        <w:tc>
          <w:tcPr>
            <w:tcW w:w="13607" w:type="dxa"/>
            <w:gridSpan w:val="17"/>
            <w:tcBorders>
              <w:top w:val="nil"/>
              <w:left w:val="nil"/>
              <w:bottom w:val="nil"/>
              <w:right w:val="nil"/>
            </w:tcBorders>
          </w:tcPr>
          <w:p w:rsidR="003C6681" w:rsidRPr="00415B9C" w:rsidRDefault="003C6681">
            <w:pPr>
              <w:pStyle w:val="ConsPlusNormal"/>
              <w:jc w:val="center"/>
              <w:rPr>
                <w:rFonts w:ascii="Times New Roman" w:hAnsi="Times New Roman" w:cs="Times New Roman"/>
              </w:rPr>
            </w:pPr>
            <w:bookmarkStart w:id="9" w:name="P314"/>
            <w:bookmarkEnd w:id="9"/>
            <w:r w:rsidRPr="00415B9C">
              <w:rPr>
                <w:rFonts w:ascii="Times New Roman" w:hAnsi="Times New Roman" w:cs="Times New Roman"/>
              </w:rPr>
              <w:t>РЕЕСТР ВЫПОЛНЕННЫХ ЗАКАЗОВ</w:t>
            </w:r>
          </w:p>
        </w:tc>
      </w:tr>
      <w:tr w:rsidR="00415B9C" w:rsidRPr="00415B9C">
        <w:tc>
          <w:tcPr>
            <w:tcW w:w="2738" w:type="dxa"/>
            <w:gridSpan w:val="3"/>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c>
          <w:tcPr>
            <w:tcW w:w="8034" w:type="dxa"/>
            <w:gridSpan w:val="12"/>
            <w:tcBorders>
              <w:top w:val="nil"/>
              <w:left w:val="nil"/>
              <w:bottom w:val="single" w:sz="4" w:space="0" w:color="auto"/>
              <w:right w:val="nil"/>
            </w:tcBorders>
          </w:tcPr>
          <w:p w:rsidR="003C6681" w:rsidRPr="00415B9C" w:rsidRDefault="003C6681">
            <w:pPr>
              <w:pStyle w:val="ConsPlusNormal"/>
              <w:jc w:val="both"/>
              <w:rPr>
                <w:rFonts w:ascii="Times New Roman" w:hAnsi="Times New Roman" w:cs="Times New Roman"/>
              </w:rPr>
            </w:pPr>
          </w:p>
        </w:tc>
        <w:tc>
          <w:tcPr>
            <w:tcW w:w="2835" w:type="dxa"/>
            <w:gridSpan w:val="2"/>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tc>
          <w:tcPr>
            <w:tcW w:w="2738" w:type="dxa"/>
            <w:gridSpan w:val="3"/>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c>
          <w:tcPr>
            <w:tcW w:w="8034" w:type="dxa"/>
            <w:gridSpan w:val="12"/>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(вид транспортного средства)</w:t>
            </w:r>
          </w:p>
        </w:tc>
        <w:tc>
          <w:tcPr>
            <w:tcW w:w="2835" w:type="dxa"/>
            <w:gridSpan w:val="2"/>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tc>
          <w:tcPr>
            <w:tcW w:w="4536" w:type="dxa"/>
            <w:gridSpan w:val="6"/>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c>
          <w:tcPr>
            <w:tcW w:w="4535" w:type="dxa"/>
            <w:gridSpan w:val="5"/>
            <w:tcBorders>
              <w:top w:val="nil"/>
              <w:left w:val="nil"/>
              <w:bottom w:val="single" w:sz="4" w:space="0" w:color="auto"/>
              <w:right w:val="nil"/>
            </w:tcBorders>
          </w:tcPr>
          <w:p w:rsidR="003C6681" w:rsidRPr="00415B9C" w:rsidRDefault="003C6681">
            <w:pPr>
              <w:pStyle w:val="ConsPlusNormal"/>
              <w:jc w:val="both"/>
              <w:rPr>
                <w:rFonts w:ascii="Times New Roman" w:hAnsi="Times New Roman" w:cs="Times New Roman"/>
              </w:rPr>
            </w:pPr>
          </w:p>
        </w:tc>
        <w:tc>
          <w:tcPr>
            <w:tcW w:w="4536" w:type="dxa"/>
            <w:gridSpan w:val="6"/>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tc>
          <w:tcPr>
            <w:tcW w:w="4536" w:type="dxa"/>
            <w:gridSpan w:val="6"/>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c>
          <w:tcPr>
            <w:tcW w:w="4535" w:type="dxa"/>
            <w:gridSpan w:val="5"/>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(отчетный месяц, год)</w:t>
            </w:r>
          </w:p>
        </w:tc>
        <w:tc>
          <w:tcPr>
            <w:tcW w:w="4536" w:type="dxa"/>
            <w:gridSpan w:val="6"/>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tc>
          <w:tcPr>
            <w:tcW w:w="13607" w:type="dxa"/>
            <w:gridSpan w:val="17"/>
            <w:tcBorders>
              <w:top w:val="nil"/>
              <w:left w:val="nil"/>
              <w:bottom w:val="nil"/>
              <w:right w:val="nil"/>
            </w:tcBorders>
          </w:tcPr>
          <w:p w:rsidR="003C6681" w:rsidRPr="00415B9C" w:rsidRDefault="003C6681">
            <w:pPr>
              <w:pStyle w:val="ConsPlusNormal"/>
              <w:jc w:val="center"/>
              <w:rPr>
                <w:rFonts w:ascii="Times New Roman" w:hAnsi="Times New Roman" w:cs="Times New Roman"/>
              </w:rPr>
            </w:pPr>
          </w:p>
        </w:tc>
      </w:tr>
      <w:tr w:rsidR="00415B9C" w:rsidRPr="00415B9C">
        <w:tc>
          <w:tcPr>
            <w:tcW w:w="9514" w:type="dxa"/>
            <w:gridSpan w:val="12"/>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Наименование организации/фамилия, имя, отчество индивидуального предпринимателя:</w:t>
            </w:r>
          </w:p>
        </w:tc>
        <w:tc>
          <w:tcPr>
            <w:tcW w:w="4093" w:type="dxa"/>
            <w:gridSpan w:val="5"/>
            <w:tcBorders>
              <w:top w:val="nil"/>
              <w:left w:val="nil"/>
              <w:bottom w:val="single" w:sz="4" w:space="0" w:color="auto"/>
              <w:right w:val="nil"/>
            </w:tcBorders>
          </w:tcPr>
          <w:p w:rsidR="003C6681" w:rsidRPr="00415B9C" w:rsidRDefault="003C6681">
            <w:pPr>
              <w:pStyle w:val="ConsPlusNormal"/>
              <w:jc w:val="both"/>
              <w:rPr>
                <w:rFonts w:ascii="Times New Roman" w:hAnsi="Times New Roman" w:cs="Times New Roman"/>
              </w:rPr>
            </w:pPr>
          </w:p>
        </w:tc>
      </w:tr>
      <w:tr w:rsidR="00415B9C" w:rsidRPr="00415B9C">
        <w:tc>
          <w:tcPr>
            <w:tcW w:w="2738" w:type="dxa"/>
            <w:gridSpan w:val="3"/>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Реквизиты соглашения:</w:t>
            </w:r>
          </w:p>
        </w:tc>
        <w:tc>
          <w:tcPr>
            <w:tcW w:w="6044" w:type="dxa"/>
            <w:gridSpan w:val="7"/>
            <w:tcBorders>
              <w:top w:val="nil"/>
              <w:left w:val="nil"/>
              <w:bottom w:val="single" w:sz="4" w:space="0" w:color="auto"/>
              <w:right w:val="nil"/>
            </w:tcBorders>
          </w:tcPr>
          <w:p w:rsidR="003C6681" w:rsidRPr="00415B9C" w:rsidRDefault="003C6681">
            <w:pPr>
              <w:pStyle w:val="ConsPlusNormal"/>
              <w:jc w:val="both"/>
              <w:rPr>
                <w:rFonts w:ascii="Times New Roman" w:hAnsi="Times New Roman" w:cs="Times New Roman"/>
              </w:rPr>
            </w:pPr>
          </w:p>
        </w:tc>
        <w:tc>
          <w:tcPr>
            <w:tcW w:w="4825" w:type="dxa"/>
            <w:gridSpan w:val="7"/>
            <w:tcBorders>
              <w:top w:val="nil"/>
              <w:left w:val="nil"/>
              <w:bottom w:val="nil"/>
              <w:right w:val="nil"/>
            </w:tcBorders>
          </w:tcPr>
          <w:p w:rsidR="003C6681" w:rsidRPr="00415B9C" w:rsidRDefault="003C6681">
            <w:pPr>
              <w:pStyle w:val="ConsPlusNormal"/>
              <w:jc w:val="both"/>
              <w:rPr>
                <w:rFonts w:ascii="Times New Roman" w:hAnsi="Times New Roman" w:cs="Times New Roman"/>
              </w:rPr>
            </w:pPr>
          </w:p>
        </w:tc>
      </w:tr>
      <w:tr w:rsidR="00415B9C" w:rsidRP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3C6681" w:rsidRPr="00415B9C" w:rsidRDefault="003C6681">
            <w:pPr>
              <w:pStyle w:val="ConsPlusNormal"/>
              <w:jc w:val="center"/>
              <w:rPr>
                <w:rFonts w:ascii="Times New Roman" w:hAnsi="Times New Roman" w:cs="Times New Roman"/>
              </w:rPr>
            </w:pPr>
            <w:bookmarkStart w:id="10" w:name="_GoBack"/>
            <w:bookmarkEnd w:id="10"/>
            <w:r w:rsidRPr="00415B9C">
              <w:rPr>
                <w:rFonts w:ascii="Times New Roman" w:hAnsi="Times New Roman" w:cs="Times New Roman"/>
              </w:rPr>
              <w:t>N п/п</w:t>
            </w:r>
          </w:p>
        </w:tc>
        <w:tc>
          <w:tcPr>
            <w:tcW w:w="964"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Дата и время поездки</w:t>
            </w:r>
          </w:p>
        </w:tc>
        <w:tc>
          <w:tcPr>
            <w:tcW w:w="130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имя, отчество получателя</w:t>
            </w:r>
          </w:p>
        </w:tc>
        <w:tc>
          <w:tcPr>
            <w:tcW w:w="1304"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Дата рождения получателя</w:t>
            </w:r>
          </w:p>
        </w:tc>
        <w:tc>
          <w:tcPr>
            <w:tcW w:w="130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Категория получателя</w:t>
            </w:r>
          </w:p>
        </w:tc>
        <w:tc>
          <w:tcPr>
            <w:tcW w:w="1417"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Район/адрес подачи</w:t>
            </w:r>
          </w:p>
        </w:tc>
        <w:tc>
          <w:tcPr>
            <w:tcW w:w="1417"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Район/адрес поездки</w:t>
            </w:r>
          </w:p>
        </w:tc>
        <w:tc>
          <w:tcPr>
            <w:tcW w:w="1247" w:type="dxa"/>
            <w:gridSpan w:val="4"/>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Вид социально значимого объекта</w:t>
            </w:r>
          </w:p>
        </w:tc>
        <w:tc>
          <w:tcPr>
            <w:tcW w:w="1191"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Полная стоимость поездки</w:t>
            </w:r>
          </w:p>
        </w:tc>
        <w:tc>
          <w:tcPr>
            <w:tcW w:w="1361"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Сумма, оплаченная из средств гражданина</w:t>
            </w:r>
          </w:p>
        </w:tc>
        <w:tc>
          <w:tcPr>
            <w:tcW w:w="1531"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Сумма, подлежащая к компенсации</w:t>
            </w:r>
          </w:p>
        </w:tc>
      </w:tr>
      <w:tr w:rsidR="00415B9C" w:rsidRP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1</w:t>
            </w:r>
          </w:p>
        </w:tc>
        <w:tc>
          <w:tcPr>
            <w:tcW w:w="964"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2</w:t>
            </w:r>
          </w:p>
        </w:tc>
        <w:tc>
          <w:tcPr>
            <w:tcW w:w="130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3</w:t>
            </w:r>
          </w:p>
        </w:tc>
        <w:tc>
          <w:tcPr>
            <w:tcW w:w="1304"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4</w:t>
            </w:r>
          </w:p>
        </w:tc>
        <w:tc>
          <w:tcPr>
            <w:tcW w:w="1304"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5</w:t>
            </w:r>
          </w:p>
        </w:tc>
        <w:tc>
          <w:tcPr>
            <w:tcW w:w="1417"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6</w:t>
            </w:r>
          </w:p>
        </w:tc>
        <w:tc>
          <w:tcPr>
            <w:tcW w:w="1417"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7</w:t>
            </w:r>
          </w:p>
        </w:tc>
        <w:tc>
          <w:tcPr>
            <w:tcW w:w="1247" w:type="dxa"/>
            <w:gridSpan w:val="4"/>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8</w:t>
            </w:r>
          </w:p>
        </w:tc>
        <w:tc>
          <w:tcPr>
            <w:tcW w:w="1191"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9</w:t>
            </w:r>
          </w:p>
        </w:tc>
        <w:tc>
          <w:tcPr>
            <w:tcW w:w="1361" w:type="dxa"/>
            <w:gridSpan w:val="2"/>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10</w:t>
            </w:r>
          </w:p>
        </w:tc>
        <w:tc>
          <w:tcPr>
            <w:tcW w:w="1531" w:type="dxa"/>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11</w:t>
            </w:r>
          </w:p>
        </w:tc>
      </w:tr>
      <w:tr w:rsidR="00415B9C" w:rsidRP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3C6681" w:rsidRPr="00415B9C" w:rsidRDefault="003C6681">
            <w:pPr>
              <w:pStyle w:val="ConsPlusNormal"/>
              <w:jc w:val="center"/>
              <w:rPr>
                <w:rFonts w:ascii="Times New Roman" w:hAnsi="Times New Roman" w:cs="Times New Roman"/>
              </w:rPr>
            </w:pPr>
          </w:p>
        </w:tc>
        <w:tc>
          <w:tcPr>
            <w:tcW w:w="96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30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247" w:type="dxa"/>
            <w:gridSpan w:val="4"/>
          </w:tcPr>
          <w:p w:rsidR="003C6681" w:rsidRPr="00415B9C" w:rsidRDefault="003C6681">
            <w:pPr>
              <w:pStyle w:val="ConsPlusNormal"/>
              <w:jc w:val="center"/>
              <w:rPr>
                <w:rFonts w:ascii="Times New Roman" w:hAnsi="Times New Roman" w:cs="Times New Roman"/>
              </w:rPr>
            </w:pPr>
          </w:p>
        </w:tc>
        <w:tc>
          <w:tcPr>
            <w:tcW w:w="1191" w:type="dxa"/>
          </w:tcPr>
          <w:p w:rsidR="003C6681" w:rsidRPr="00415B9C" w:rsidRDefault="003C6681">
            <w:pPr>
              <w:pStyle w:val="ConsPlusNormal"/>
              <w:jc w:val="center"/>
              <w:rPr>
                <w:rFonts w:ascii="Times New Roman" w:hAnsi="Times New Roman" w:cs="Times New Roman"/>
              </w:rPr>
            </w:pPr>
          </w:p>
        </w:tc>
        <w:tc>
          <w:tcPr>
            <w:tcW w:w="1361" w:type="dxa"/>
            <w:gridSpan w:val="2"/>
          </w:tcPr>
          <w:p w:rsidR="003C6681" w:rsidRPr="00415B9C" w:rsidRDefault="003C6681">
            <w:pPr>
              <w:pStyle w:val="ConsPlusNormal"/>
              <w:jc w:val="center"/>
              <w:rPr>
                <w:rFonts w:ascii="Times New Roman" w:hAnsi="Times New Roman" w:cs="Times New Roman"/>
              </w:rPr>
            </w:pPr>
          </w:p>
        </w:tc>
        <w:tc>
          <w:tcPr>
            <w:tcW w:w="1531" w:type="dxa"/>
          </w:tcPr>
          <w:p w:rsidR="003C6681" w:rsidRPr="00415B9C" w:rsidRDefault="003C6681">
            <w:pPr>
              <w:pStyle w:val="ConsPlusNormal"/>
              <w:jc w:val="center"/>
              <w:rPr>
                <w:rFonts w:ascii="Times New Roman" w:hAnsi="Times New Roman" w:cs="Times New Roman"/>
              </w:rPr>
            </w:pPr>
          </w:p>
        </w:tc>
      </w:tr>
      <w:tr w:rsidR="00415B9C" w:rsidRP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3C6681" w:rsidRPr="00415B9C" w:rsidRDefault="003C6681">
            <w:pPr>
              <w:pStyle w:val="ConsPlusNormal"/>
              <w:jc w:val="center"/>
              <w:rPr>
                <w:rFonts w:ascii="Times New Roman" w:hAnsi="Times New Roman" w:cs="Times New Roman"/>
              </w:rPr>
            </w:pPr>
          </w:p>
        </w:tc>
        <w:tc>
          <w:tcPr>
            <w:tcW w:w="96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30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247" w:type="dxa"/>
            <w:gridSpan w:val="4"/>
          </w:tcPr>
          <w:p w:rsidR="003C6681" w:rsidRPr="00415B9C" w:rsidRDefault="003C6681">
            <w:pPr>
              <w:pStyle w:val="ConsPlusNormal"/>
              <w:jc w:val="center"/>
              <w:rPr>
                <w:rFonts w:ascii="Times New Roman" w:hAnsi="Times New Roman" w:cs="Times New Roman"/>
              </w:rPr>
            </w:pPr>
          </w:p>
        </w:tc>
        <w:tc>
          <w:tcPr>
            <w:tcW w:w="1191" w:type="dxa"/>
          </w:tcPr>
          <w:p w:rsidR="003C6681" w:rsidRPr="00415B9C" w:rsidRDefault="003C6681">
            <w:pPr>
              <w:pStyle w:val="ConsPlusNormal"/>
              <w:jc w:val="center"/>
              <w:rPr>
                <w:rFonts w:ascii="Times New Roman" w:hAnsi="Times New Roman" w:cs="Times New Roman"/>
              </w:rPr>
            </w:pPr>
          </w:p>
        </w:tc>
        <w:tc>
          <w:tcPr>
            <w:tcW w:w="1361" w:type="dxa"/>
            <w:gridSpan w:val="2"/>
          </w:tcPr>
          <w:p w:rsidR="003C6681" w:rsidRPr="00415B9C" w:rsidRDefault="003C6681">
            <w:pPr>
              <w:pStyle w:val="ConsPlusNormal"/>
              <w:jc w:val="center"/>
              <w:rPr>
                <w:rFonts w:ascii="Times New Roman" w:hAnsi="Times New Roman" w:cs="Times New Roman"/>
              </w:rPr>
            </w:pPr>
          </w:p>
        </w:tc>
        <w:tc>
          <w:tcPr>
            <w:tcW w:w="1531" w:type="dxa"/>
          </w:tcPr>
          <w:p w:rsidR="003C6681" w:rsidRPr="00415B9C" w:rsidRDefault="003C6681">
            <w:pPr>
              <w:pStyle w:val="ConsPlusNormal"/>
              <w:jc w:val="center"/>
              <w:rPr>
                <w:rFonts w:ascii="Times New Roman" w:hAnsi="Times New Roman" w:cs="Times New Roman"/>
              </w:rPr>
            </w:pPr>
          </w:p>
        </w:tc>
      </w:tr>
      <w:tr w:rsidR="00415B9C" w:rsidRPr="0041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3C6681" w:rsidRPr="00415B9C" w:rsidRDefault="003C6681">
            <w:pPr>
              <w:pStyle w:val="ConsPlusNormal"/>
              <w:jc w:val="center"/>
              <w:rPr>
                <w:rFonts w:ascii="Times New Roman" w:hAnsi="Times New Roman" w:cs="Times New Roman"/>
              </w:rPr>
            </w:pPr>
          </w:p>
        </w:tc>
        <w:tc>
          <w:tcPr>
            <w:tcW w:w="96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304" w:type="dxa"/>
          </w:tcPr>
          <w:p w:rsidR="003C6681" w:rsidRPr="00415B9C" w:rsidRDefault="003C6681">
            <w:pPr>
              <w:pStyle w:val="ConsPlusNormal"/>
              <w:jc w:val="center"/>
              <w:rPr>
                <w:rFonts w:ascii="Times New Roman" w:hAnsi="Times New Roman" w:cs="Times New Roman"/>
              </w:rPr>
            </w:pPr>
          </w:p>
        </w:tc>
        <w:tc>
          <w:tcPr>
            <w:tcW w:w="1304" w:type="dxa"/>
            <w:gridSpan w:val="2"/>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417" w:type="dxa"/>
          </w:tcPr>
          <w:p w:rsidR="003C6681" w:rsidRPr="00415B9C" w:rsidRDefault="003C6681">
            <w:pPr>
              <w:pStyle w:val="ConsPlusNormal"/>
              <w:jc w:val="center"/>
              <w:rPr>
                <w:rFonts w:ascii="Times New Roman" w:hAnsi="Times New Roman" w:cs="Times New Roman"/>
              </w:rPr>
            </w:pPr>
          </w:p>
        </w:tc>
        <w:tc>
          <w:tcPr>
            <w:tcW w:w="1247" w:type="dxa"/>
            <w:gridSpan w:val="4"/>
          </w:tcPr>
          <w:p w:rsidR="003C6681" w:rsidRPr="00415B9C" w:rsidRDefault="003C6681">
            <w:pPr>
              <w:pStyle w:val="ConsPlusNormal"/>
              <w:jc w:val="center"/>
              <w:rPr>
                <w:rFonts w:ascii="Times New Roman" w:hAnsi="Times New Roman" w:cs="Times New Roman"/>
              </w:rPr>
            </w:pPr>
          </w:p>
        </w:tc>
        <w:tc>
          <w:tcPr>
            <w:tcW w:w="1191" w:type="dxa"/>
          </w:tcPr>
          <w:p w:rsidR="003C6681" w:rsidRPr="00415B9C" w:rsidRDefault="003C6681">
            <w:pPr>
              <w:pStyle w:val="ConsPlusNormal"/>
              <w:jc w:val="center"/>
              <w:rPr>
                <w:rFonts w:ascii="Times New Roman" w:hAnsi="Times New Roman" w:cs="Times New Roman"/>
              </w:rPr>
            </w:pPr>
          </w:p>
        </w:tc>
        <w:tc>
          <w:tcPr>
            <w:tcW w:w="1361" w:type="dxa"/>
            <w:gridSpan w:val="2"/>
          </w:tcPr>
          <w:p w:rsidR="003C6681" w:rsidRPr="00415B9C" w:rsidRDefault="003C6681">
            <w:pPr>
              <w:pStyle w:val="ConsPlusNormal"/>
              <w:jc w:val="center"/>
              <w:rPr>
                <w:rFonts w:ascii="Times New Roman" w:hAnsi="Times New Roman" w:cs="Times New Roman"/>
              </w:rPr>
            </w:pPr>
          </w:p>
        </w:tc>
        <w:tc>
          <w:tcPr>
            <w:tcW w:w="1531" w:type="dxa"/>
          </w:tcPr>
          <w:p w:rsidR="003C6681" w:rsidRPr="00415B9C" w:rsidRDefault="003C6681">
            <w:pPr>
              <w:pStyle w:val="ConsPlusNormal"/>
              <w:jc w:val="center"/>
              <w:rPr>
                <w:rFonts w:ascii="Times New Roman" w:hAnsi="Times New Roman" w:cs="Times New Roman"/>
              </w:rPr>
            </w:pPr>
          </w:p>
        </w:tc>
      </w:tr>
    </w:tbl>
    <w:p w:rsidR="003C6681" w:rsidRPr="00415B9C" w:rsidRDefault="003C668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2835"/>
        <w:gridCol w:w="340"/>
        <w:gridCol w:w="4252"/>
      </w:tblGrid>
      <w:tr w:rsidR="00415B9C" w:rsidRPr="00415B9C">
        <w:tc>
          <w:tcPr>
            <w:tcW w:w="5329" w:type="dxa"/>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Руководитель транспортной компании/</w:t>
            </w:r>
          </w:p>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индивидуальный предприниматель</w:t>
            </w:r>
          </w:p>
        </w:tc>
        <w:tc>
          <w:tcPr>
            <w:tcW w:w="2835" w:type="dxa"/>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c>
          <w:tcPr>
            <w:tcW w:w="340"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3C6681" w:rsidRPr="00415B9C" w:rsidRDefault="003C6681">
            <w:pPr>
              <w:pStyle w:val="ConsPlusNormal"/>
              <w:rPr>
                <w:rFonts w:ascii="Times New Roman" w:hAnsi="Times New Roman" w:cs="Times New Roman"/>
              </w:rPr>
            </w:pPr>
          </w:p>
        </w:tc>
      </w:tr>
      <w:tr w:rsidR="00415B9C" w:rsidRPr="00415B9C">
        <w:tc>
          <w:tcPr>
            <w:tcW w:w="5329"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(подпись)</w:t>
            </w:r>
          </w:p>
        </w:tc>
        <w:tc>
          <w:tcPr>
            <w:tcW w:w="340" w:type="dxa"/>
            <w:tcBorders>
              <w:top w:val="nil"/>
              <w:left w:val="nil"/>
              <w:bottom w:val="nil"/>
              <w:right w:val="nil"/>
            </w:tcBorders>
          </w:tcPr>
          <w:p w:rsidR="003C6681" w:rsidRPr="00415B9C" w:rsidRDefault="003C6681">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3C6681" w:rsidRPr="00415B9C" w:rsidRDefault="003C6681">
            <w:pPr>
              <w:pStyle w:val="ConsPlusNormal"/>
              <w:jc w:val="center"/>
              <w:rPr>
                <w:rFonts w:ascii="Times New Roman" w:hAnsi="Times New Roman" w:cs="Times New Roman"/>
              </w:rPr>
            </w:pPr>
            <w:r w:rsidRPr="00415B9C">
              <w:rPr>
                <w:rFonts w:ascii="Times New Roman" w:hAnsi="Times New Roman" w:cs="Times New Roman"/>
              </w:rPr>
              <w:t>(фамилия, инициалы)</w:t>
            </w:r>
          </w:p>
        </w:tc>
      </w:tr>
      <w:tr w:rsidR="00415B9C" w:rsidRPr="00415B9C">
        <w:tc>
          <w:tcPr>
            <w:tcW w:w="12756" w:type="dxa"/>
            <w:gridSpan w:val="4"/>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Место печати</w:t>
            </w:r>
          </w:p>
        </w:tc>
      </w:tr>
      <w:tr w:rsidR="00415B9C" w:rsidRPr="00415B9C">
        <w:tc>
          <w:tcPr>
            <w:tcW w:w="12756" w:type="dxa"/>
            <w:gridSpan w:val="4"/>
            <w:tcBorders>
              <w:top w:val="nil"/>
              <w:left w:val="nil"/>
              <w:bottom w:val="nil"/>
              <w:right w:val="nil"/>
            </w:tcBorders>
          </w:tcPr>
          <w:p w:rsidR="003C6681" w:rsidRPr="00415B9C" w:rsidRDefault="003C6681">
            <w:pPr>
              <w:pStyle w:val="ConsPlusNormal"/>
              <w:rPr>
                <w:rFonts w:ascii="Times New Roman" w:hAnsi="Times New Roman" w:cs="Times New Roman"/>
              </w:rPr>
            </w:pPr>
          </w:p>
        </w:tc>
      </w:tr>
      <w:tr w:rsidR="00415B9C" w:rsidRPr="00415B9C">
        <w:tc>
          <w:tcPr>
            <w:tcW w:w="12756" w:type="dxa"/>
            <w:gridSpan w:val="4"/>
            <w:tcBorders>
              <w:top w:val="nil"/>
              <w:left w:val="nil"/>
              <w:bottom w:val="nil"/>
              <w:right w:val="nil"/>
            </w:tcBorders>
          </w:tcPr>
          <w:p w:rsidR="003C6681" w:rsidRPr="00415B9C" w:rsidRDefault="003C6681">
            <w:pPr>
              <w:pStyle w:val="ConsPlusNormal"/>
              <w:rPr>
                <w:rFonts w:ascii="Times New Roman" w:hAnsi="Times New Roman" w:cs="Times New Roman"/>
              </w:rPr>
            </w:pPr>
            <w:r w:rsidRPr="00415B9C">
              <w:rPr>
                <w:rFonts w:ascii="Times New Roman" w:hAnsi="Times New Roman" w:cs="Times New Roman"/>
              </w:rPr>
              <w:t>Исполнитель: (фамилия, имя, отчество, номер телефона)</w:t>
            </w:r>
          </w:p>
        </w:tc>
      </w:tr>
    </w:tbl>
    <w:p w:rsidR="003C6681" w:rsidRPr="00415B9C" w:rsidRDefault="003C6681">
      <w:pPr>
        <w:pStyle w:val="ConsPlusNormal"/>
        <w:pBdr>
          <w:bottom w:val="single" w:sz="6" w:space="0" w:color="auto"/>
        </w:pBdr>
        <w:spacing w:before="100" w:after="100"/>
        <w:jc w:val="both"/>
        <w:rPr>
          <w:rFonts w:ascii="Times New Roman" w:hAnsi="Times New Roman" w:cs="Times New Roman"/>
          <w:sz w:val="2"/>
          <w:szCs w:val="2"/>
        </w:rPr>
      </w:pPr>
    </w:p>
    <w:sectPr w:rsidR="003C6681" w:rsidRPr="00415B9C" w:rsidSect="00415B9C">
      <w:pgSz w:w="16838" w:h="11905" w:orient="landscape"/>
      <w:pgMar w:top="1134" w:right="1134" w:bottom="709"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9C" w:rsidRDefault="00415B9C" w:rsidP="00415B9C">
      <w:pPr>
        <w:spacing w:after="0" w:line="240" w:lineRule="auto"/>
      </w:pPr>
      <w:r>
        <w:separator/>
      </w:r>
    </w:p>
  </w:endnote>
  <w:endnote w:type="continuationSeparator" w:id="0">
    <w:p w:rsidR="00415B9C" w:rsidRDefault="00415B9C" w:rsidP="0041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9C" w:rsidRDefault="00415B9C" w:rsidP="00415B9C">
      <w:pPr>
        <w:spacing w:after="0" w:line="240" w:lineRule="auto"/>
      </w:pPr>
      <w:r>
        <w:separator/>
      </w:r>
    </w:p>
  </w:footnote>
  <w:footnote w:type="continuationSeparator" w:id="0">
    <w:p w:rsidR="00415B9C" w:rsidRDefault="00415B9C" w:rsidP="00415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81"/>
    <w:rsid w:val="003C6681"/>
    <w:rsid w:val="00415B9C"/>
    <w:rsid w:val="007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0AB"/>
  <w15:chartTrackingRefBased/>
  <w15:docId w15:val="{FEBD502B-3778-4E39-A1CB-390E83F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66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668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415B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B9C"/>
  </w:style>
  <w:style w:type="paragraph" w:styleId="a5">
    <w:name w:val="footer"/>
    <w:basedOn w:val="a"/>
    <w:link w:val="a6"/>
    <w:uiPriority w:val="99"/>
    <w:unhideWhenUsed/>
    <w:rsid w:val="00415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5367DB46367682E0A9E201EB18AFDC4506A7A9BFBE3A06FE97A5B1F519EE68DAA0630B7862F40E0288ACF1618EF20366E0B97F9C485D6L8m7G" TargetMode="External"/><Relationship Id="rId13" Type="http://schemas.openxmlformats.org/officeDocument/2006/relationships/hyperlink" Target="consultantplus://offline/ref=C725367DB46367682E0A81310BB18AFDC257617F9BF0E3A06FE97A5B1F519EE68DAA0630B0802F48EB288ACF1618EF20366E0B97F9C485D6L8m7G" TargetMode="External"/><Relationship Id="rId18" Type="http://schemas.openxmlformats.org/officeDocument/2006/relationships/hyperlink" Target="consultantplus://offline/ref=C725367DB46367682E0A81310BB18AFDC254687A9DF0E3A06FE97A5B1F519EE68DAA0630B7852C4BEA288ACF1618EF20366E0B97F9C485D6L8m7G" TargetMode="External"/><Relationship Id="rId26" Type="http://schemas.openxmlformats.org/officeDocument/2006/relationships/hyperlink" Target="consultantplus://offline/ref=C725367DB46367682E0A9E201EB18AFDC4506A7A9BFBE3A06FE97A5B1F519EE68DAA0632B0872E42BD729ACB5F4FE13C3578159DE7C4L8m7G" TargetMode="External"/><Relationship Id="rId3" Type="http://schemas.openxmlformats.org/officeDocument/2006/relationships/webSettings" Target="webSettings.xml"/><Relationship Id="rId21" Type="http://schemas.openxmlformats.org/officeDocument/2006/relationships/hyperlink" Target="consultantplus://offline/ref=C725367DB46367682E0A81310BB18AFDC254687899F9E3A06FE97A5B1F519EE68DAA0630B7852C4BEB288ACF1618EF20366E0B97F9C485D6L8m7G" TargetMode="External"/><Relationship Id="rId7" Type="http://schemas.openxmlformats.org/officeDocument/2006/relationships/hyperlink" Target="consultantplus://offline/ref=C725367DB46367682E0A81310BB18AFDC254687A9DF0E3A06FE97A5B1F519EE68DAA0630B7852C4BE8288ACF1618EF20366E0B97F9C485D6L8m7G" TargetMode="External"/><Relationship Id="rId12" Type="http://schemas.openxmlformats.org/officeDocument/2006/relationships/hyperlink" Target="consultantplus://offline/ref=C725367DB46367682E0A81310BB18AFDC254687899F9E3A06FE97A5B1F519EE69FAA5E3CB5863249E13DDC9E50L4mFG" TargetMode="External"/><Relationship Id="rId17" Type="http://schemas.openxmlformats.org/officeDocument/2006/relationships/hyperlink" Target="consultantplus://offline/ref=C725367DB46367682E0A9E201EB18AFDC4506A7A9BFBE3A06FE97A5B1F519EE68DAA0632B0872E42BD729ACB5F4FE13C3578159DE7C4L8m7G" TargetMode="External"/><Relationship Id="rId25" Type="http://schemas.openxmlformats.org/officeDocument/2006/relationships/hyperlink" Target="consultantplus://offline/ref=C725367DB46367682E0A9E201EB18AFDC4506A7A9BFBE3A06FE97A5B1F519EE68DAA0632B0852842BD729ACB5F4FE13C3578159DE7C4L8m7G" TargetMode="External"/><Relationship Id="rId2" Type="http://schemas.openxmlformats.org/officeDocument/2006/relationships/settings" Target="settings.xml"/><Relationship Id="rId16" Type="http://schemas.openxmlformats.org/officeDocument/2006/relationships/hyperlink" Target="consultantplus://offline/ref=C725367DB46367682E0A9E201EB18AFDC4506A7A9BFBE3A06FE97A5B1F519EE68DAA0632B0852842BD729ACB5F4FE13C3578159DE7C4L8m7G" TargetMode="External"/><Relationship Id="rId20" Type="http://schemas.openxmlformats.org/officeDocument/2006/relationships/hyperlink" Target="consultantplus://offline/ref=C725367DB46367682E0A81310BB18AFDC254687899F9E3A06FE97A5B1F519EE69FAA5E3CB5863249E13DDC9E50L4mF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25367DB46367682E0A81310BB18AFDC2576F7D9BFDE3A06FE97A5B1F519EE68DAA0630B7852C48EA288ACF1618EF20366E0B97F9C485D6L8m7G" TargetMode="External"/><Relationship Id="rId11" Type="http://schemas.openxmlformats.org/officeDocument/2006/relationships/hyperlink" Target="consultantplus://offline/ref=C725367DB46367682E0A81310BB18AFDC254687A9DF0E3A06FE97A5B1F519EE68DAA0630B7852C4BE8288ACF1618EF20366E0B97F9C485D6L8m7G" TargetMode="External"/><Relationship Id="rId24" Type="http://schemas.openxmlformats.org/officeDocument/2006/relationships/hyperlink" Target="consultantplus://offline/ref=C725367DB46367682E0A81310BB18AFDC254687A9DF0E3A06FE97A5B1F519EE68DAA0630B7852C4BEE288ACF1618EF20366E0B97F9C485D6L8m7G" TargetMode="External"/><Relationship Id="rId5" Type="http://schemas.openxmlformats.org/officeDocument/2006/relationships/endnotes" Target="endnotes.xml"/><Relationship Id="rId15" Type="http://schemas.openxmlformats.org/officeDocument/2006/relationships/hyperlink" Target="consultantplus://offline/ref=C725367DB46367682E0A81310BB18AFDC2576F7D9BFDE3A06FE97A5B1F519EE68DAA0630B7852C48ED288ACF1618EF20366E0B97F9C485D6L8m7G" TargetMode="External"/><Relationship Id="rId23" Type="http://schemas.openxmlformats.org/officeDocument/2006/relationships/hyperlink" Target="consultantplus://offline/ref=C725367DB46367682E0A81310BB18AFDC2576F7D9BFDE3A06FE97A5B1F519EE68DAA0630B7852C48EE288ACF1618EF20366E0B97F9C485D6L8m7G" TargetMode="External"/><Relationship Id="rId28" Type="http://schemas.openxmlformats.org/officeDocument/2006/relationships/hyperlink" Target="consultantplus://offline/ref=C725367DB46367682E0A81310BB18AFDC254687899F9E3A06FE97A5B1F519EE69FAA5E3CB5863249E13DDC9E50L4mFG" TargetMode="External"/><Relationship Id="rId10" Type="http://schemas.openxmlformats.org/officeDocument/2006/relationships/hyperlink" Target="consultantplus://offline/ref=C725367DB46367682E0A81310BB18AFDC2576F7D9BFDE3A06FE97A5B1F519EE68DAA0630B7852C48EA288ACF1618EF20366E0B97F9C485D6L8m7G" TargetMode="External"/><Relationship Id="rId19" Type="http://schemas.openxmlformats.org/officeDocument/2006/relationships/hyperlink" Target="consultantplus://offline/ref=C725367DB46367682E0A81310BB18AFDC2576F7D9BFDE3A06FE97A5B1F519EE68DAA0630B7852C48EC288ACF1618EF20366E0B97F9C485D6L8m7G" TargetMode="External"/><Relationship Id="rId4" Type="http://schemas.openxmlformats.org/officeDocument/2006/relationships/footnotes" Target="footnotes.xml"/><Relationship Id="rId9" Type="http://schemas.openxmlformats.org/officeDocument/2006/relationships/hyperlink" Target="consultantplus://offline/ref=C725367DB46367682E0A9E201EB18AFDC4536B729CFBE3A06FE97A5B1F519EE68DAA0630B7852C48E1288ACF1618EF20366E0B97F9C485D6L8m7G" TargetMode="External"/><Relationship Id="rId14" Type="http://schemas.openxmlformats.org/officeDocument/2006/relationships/hyperlink" Target="consultantplus://offline/ref=C725367DB46367682E0A81310BB18AFDC254687A9DF0E3A06FE97A5B1F519EE68DAA0630B7852C4BEB288ACF1618EF20366E0B97F9C485D6L8m7G" TargetMode="External"/><Relationship Id="rId22" Type="http://schemas.openxmlformats.org/officeDocument/2006/relationships/hyperlink" Target="consultantplus://offline/ref=C725367DB46367682E0A81310BB18AFDC254687A9DF0E3A06FE97A5B1F519EE68DAA0630B7852C4BEC288ACF1618EF20366E0B97F9C485D6L8m7G" TargetMode="External"/><Relationship Id="rId27" Type="http://schemas.openxmlformats.org/officeDocument/2006/relationships/hyperlink" Target="consultantplus://offline/ref=C725367DB46367682E0A81310BB18AFDC254687A9DF0E3A06FE97A5B1F519EE68DAA0630B7852C4BE1288ACF1618EF20366E0B97F9C485D6L8m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42 ЦСЗН</dc:creator>
  <cp:keywords/>
  <dc:description/>
  <cp:lastModifiedBy>Пользователь 42 ЦСЗН</cp:lastModifiedBy>
  <cp:revision>2</cp:revision>
  <dcterms:created xsi:type="dcterms:W3CDTF">2022-08-23T06:38:00Z</dcterms:created>
  <dcterms:modified xsi:type="dcterms:W3CDTF">2022-08-23T06:48:00Z</dcterms:modified>
</cp:coreProperties>
</file>