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12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341"/>
      <w:bookmarkEnd w:id="0"/>
      <w:r w:rsidRPr="00F529B0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ЕЖЕМЕСЯЧНОЙ ДЕНЕЖНОЙ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КОМПЕНСАЦИИ РАСХОДОВ НА АВТОМОБИЛЬНОЕ ТОПЛИВО ОТДЕЛЬНЫМ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КАТЕГОРИЯМ ИНВАЛИДОВ</w:t>
      </w:r>
    </w:p>
    <w:p w:rsidR="00F529B0" w:rsidRPr="00F529B0" w:rsidRDefault="00F529B0" w:rsidP="00F529B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29B0" w:rsidRPr="00F529B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18.12.2025 </w:t>
            </w:r>
            <w:hyperlink r:id="rId4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04-128</w:t>
              </w:r>
            </w:hyperlink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ежемесячной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денежной компенсации расходов на автомобильное топливо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отдельным категориям инвалидов)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3363"/>
      <w:bookmarkEnd w:id="1"/>
      <w:r w:rsidRPr="00F529B0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имеющих место жительства или место пребывания на территории Ленинградской области, из числа: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1) инвалидов, получающих процедуру гемодиализа вне населенного пункта, в котором они проживают, управляющих транспортным средством, на котором они прибывают к месту проведения такой процедуры;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2) законных представителей детей-инвалидов, проживающих совместно с детьми-инвалидами, управляющих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1.5. Представлять интересы заявителей, указанных в </w:t>
      </w:r>
      <w:hyperlink w:anchor="P3363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lastRenderedPageBreak/>
        <w:t>II. СТАНДАРТ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ежемесячной денежной компенсации расходов на автомобильное топливо отдельным категориям инвалидов.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99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049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2.3.1. Заявление на получение государственной услуги с комплектом документов принимается: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почтовым отправлением в ЦСЗН;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может быть получен заявителем: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406"/>
      <w:bookmarkEnd w:id="2"/>
      <w:r w:rsidRPr="00F529B0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3423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3423"/>
      <w:bookmarkEnd w:id="3"/>
      <w:r w:rsidRPr="00F529B0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7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56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64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3838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lastRenderedPageBreak/>
        <w:t>в предоставлении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2.12. Основанием для отказа в приеме заявления и документов, необходимых для предоставления государственной услуги, является отсутствие (ненадлежащее оформление) документа, подтверждающего полномочия представителя заявителя.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357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1) </w:t>
      </w:r>
      <w:proofErr w:type="spellStart"/>
      <w:r w:rsidRPr="00F529B0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529B0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2) </w:t>
      </w:r>
      <w:proofErr w:type="spellStart"/>
      <w:r w:rsidRPr="00F529B0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529B0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3) </w:t>
      </w:r>
      <w:proofErr w:type="spellStart"/>
      <w:r w:rsidRPr="00F529B0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F529B0">
        <w:rPr>
          <w:rFonts w:ascii="Calibri" w:eastAsia="Times New Roman" w:hAnsi="Calibri" w:cs="Calibri"/>
          <w:szCs w:val="20"/>
          <w:lang w:eastAsia="ru-RU"/>
        </w:rP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4) 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415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209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2.12.2. Основаниями для отказа в предоставлении государственной услуги являются: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государственной услуги;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3) невозможность идентифицировать принадлежность гражданину представленных документов;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4) смерть заявителя до принятия ЦСЗН решения о назначении единовременной выплаты в сроки, предусмотренные </w:t>
      </w:r>
      <w:hyperlink w:anchor="P340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пунктами 2.4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541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3.5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4049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79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lastRenderedPageBreak/>
        <w:t>Перечень осуществляемых при предоставлении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3634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64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1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2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3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79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 гражданина Российской Федерации;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об установлении (продлении) инвалидности - при отсутствии сведений в АИС "Соцзащита";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об актах гражданского состояния, в том числе: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сведения о государственной регистрации перемены имени;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4) в органе социальной защиты населения субъекта Российской Федерации и подведомственных ему учреждений: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3541"/>
      <w:bookmarkEnd w:id="4"/>
      <w:r w:rsidRPr="00F529B0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379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F529B0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F529B0">
        <w:rPr>
          <w:rFonts w:ascii="Calibri" w:eastAsia="Times New Roman" w:hAnsi="Calibri" w:cs="Calibri"/>
          <w:szCs w:val="20"/>
          <w:lang w:eastAsia="ru-RU"/>
        </w:rP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15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561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56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3547"/>
      <w:bookmarkEnd w:id="5"/>
      <w:r w:rsidRPr="00F529B0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3548"/>
      <w:bookmarkEnd w:id="6"/>
      <w:r w:rsidRPr="00F529B0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Датой получения заявителем уведомления, указанного в </w:t>
      </w:r>
      <w:hyperlink w:anchor="P3547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абзацах седьмом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3548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восьмом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настоящего пункта, является: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F529B0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F529B0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3561"/>
      <w:bookmarkEnd w:id="7"/>
      <w:r w:rsidRPr="00F529B0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3795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3566"/>
      <w:bookmarkEnd w:id="8"/>
      <w:r w:rsidRPr="00F529B0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2) без личной явки: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ЕПГУ (при технической реализации);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3646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F529B0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F529B0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</w:t>
      </w: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реализации).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услуги по назначению ежемесячной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денежной компенсации расходов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на автомобильное топливо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отдельным категориям инвалидов</w:t>
      </w:r>
    </w:p>
    <w:p w:rsidR="00F529B0" w:rsidRPr="00F529B0" w:rsidRDefault="00F529B0" w:rsidP="00F529B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29B0" w:rsidRPr="00F529B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6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[Все] - документы представляются всеми заявителями, обращающимися за получением </w:t>
      </w: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F529B0" w:rsidRPr="00F529B0" w:rsidRDefault="00F529B0" w:rsidP="00F529B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3634"/>
      <w:bookmarkEnd w:id="9"/>
      <w:r w:rsidRPr="00F529B0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841"/>
      </w:tblGrid>
      <w:tr w:rsidR="00F529B0" w:rsidRPr="00F529B0" w:rsidTr="004F5FB1">
        <w:tc>
          <w:tcPr>
            <w:tcW w:w="6123" w:type="dxa"/>
            <w:vMerge w:val="restart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284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529B0" w:rsidRPr="00F529B0" w:rsidTr="004F5FB1">
        <w:tc>
          <w:tcPr>
            <w:tcW w:w="6123" w:type="dxa"/>
            <w:vMerge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Назначение государственной услуги</w:t>
            </w:r>
          </w:p>
        </w:tc>
      </w:tr>
      <w:tr w:rsidR="00F529B0" w:rsidRPr="00F529B0" w:rsidTr="004F5FB1">
        <w:tc>
          <w:tcPr>
            <w:tcW w:w="6123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Инвалиды, получающие процедуру гемодиализа вне населенного пункта, в котором они проживают, управляющие транспортным средством, на котором они прибывают к месту проведения такой процедуры</w:t>
            </w:r>
          </w:p>
        </w:tc>
        <w:tc>
          <w:tcPr>
            <w:tcW w:w="284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F529B0" w:rsidRPr="00F529B0" w:rsidTr="004F5FB1">
        <w:tc>
          <w:tcPr>
            <w:tcW w:w="6123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Законные представители детей-инвалидов, проживающие совместно с детьми-инвалидами, управляющие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</w:t>
            </w:r>
          </w:p>
        </w:tc>
        <w:tc>
          <w:tcPr>
            <w:tcW w:w="284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3646"/>
      <w:bookmarkEnd w:id="10"/>
      <w:r w:rsidRPr="00F529B0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195"/>
        <w:gridCol w:w="1714"/>
        <w:gridCol w:w="1294"/>
      </w:tblGrid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F529B0" w:rsidRPr="00F529B0" w:rsidTr="004F5FB1">
        <w:tc>
          <w:tcPr>
            <w:tcW w:w="9018" w:type="dxa"/>
            <w:gridSpan w:val="5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или </w:t>
            </w: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</w:t>
            </w:r>
            <w:hyperlink r:id="rId17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Свидетельство о рождении ребенка - инвалида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Медицинский документ, подтверждающий назначение врачом процедур гемодиализа и содержащий сведения о месте (медицинской организации) и периоде назначения процедур гемодиализа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Страховой полис обязательного страхования гражданской ответственности владельца транспортного средства, на котором содержится отметка о допуске заявителя к управлению транспортным средством, действующий в период проведения процедур гемодиализа в соответствии с назначением врача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родителей) - в случае если заявитель (представитель заявителя) является опекуном (попечителем)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факт проживания заявителя на территории Ленинградской области - в случае отсутствия соответствующих отметок в паспорте гражданина Российской Федерации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</w:t>
            </w: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границы реализации права представителя на получение государственной услуги, а именно: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8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19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14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F529B0" w:rsidRPr="00F529B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4250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4299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14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18" w:type="dxa"/>
            <w:gridSpan w:val="5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(продлении) инвалидности - при отсутствии сведений в АИС "Соцзащита"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актах гражданского состояния, в том числе: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195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71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3795"/>
      <w:bookmarkEnd w:id="11"/>
      <w:r w:rsidRPr="00F529B0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lastRenderedPageBreak/>
        <w:t>в предоставлении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57"/>
        <w:gridCol w:w="1361"/>
      </w:tblGrid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F529B0" w:rsidRPr="00F529B0" w:rsidTr="004F5FB1">
        <w:tc>
          <w:tcPr>
            <w:tcW w:w="9072" w:type="dxa"/>
            <w:gridSpan w:val="3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c>
          <w:tcPr>
            <w:tcW w:w="9072" w:type="dxa"/>
            <w:gridSpan w:val="3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257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4 введен </w:t>
            </w:r>
            <w:hyperlink r:id="rId20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F529B0" w:rsidRPr="00F529B0" w:rsidTr="004F5FB1">
        <w:tc>
          <w:tcPr>
            <w:tcW w:w="9072" w:type="dxa"/>
            <w:gridSpan w:val="3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государственной услуги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гражданину представленных документов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F529B0" w:rsidRPr="00F529B0" w:rsidTr="004F5FB1">
        <w:tc>
          <w:tcPr>
            <w:tcW w:w="454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25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3406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пунктами 2.4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541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3.5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настоящего регламента</w:t>
            </w:r>
          </w:p>
        </w:tc>
        <w:tc>
          <w:tcPr>
            <w:tcW w:w="1361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А-Б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2" w:name="P3838"/>
      <w:bookmarkEnd w:id="12"/>
      <w:r w:rsidRPr="00F529B0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F529B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59"/>
        <w:gridCol w:w="850"/>
        <w:gridCol w:w="319"/>
        <w:gridCol w:w="1529"/>
        <w:gridCol w:w="809"/>
        <w:gridCol w:w="2721"/>
      </w:tblGrid>
      <w:tr w:rsidR="00F529B0" w:rsidRPr="00F529B0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6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 отчество заполняется заявителем)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F529B0" w:rsidRPr="00F529B0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(заполняется в случае переезда)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- при наличии</w:t>
            </w:r>
          </w:p>
        </w:tc>
      </w:tr>
      <w:tr w:rsidR="00F529B0" w:rsidRPr="00F529B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ежемесячную денежную компенсацию расходов на автомобильное топливо.</w:t>
            </w:r>
          </w:p>
        </w:tc>
      </w:tr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Место получения процедуры гемодиализа ________________________________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643"/>
      </w:tblGrid>
      <w:tr w:rsidR="00F529B0" w:rsidRPr="00F529B0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F529B0" w:rsidRPr="00F529B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860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43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F529B0" w:rsidRPr="00F529B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0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3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0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3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2098"/>
        <w:gridCol w:w="5069"/>
      </w:tblGrid>
      <w:tr w:rsidR="00F529B0" w:rsidRPr="00F529B0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1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жительства; изменение номера банковского счета, персональных данных, места получения процедуры гемодиализа), необходимо письменно известить ЦСЗН через МФЦ либо ПГУ ЛО либо ЕПГУ, не позднее чем в месячный срок со дня наступления соответствующих обстоятельств.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F529B0" w:rsidRPr="00F529B0" w:rsidTr="004F5FB1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75"/>
        <w:gridCol w:w="7732"/>
      </w:tblGrid>
      <w:tr w:rsidR="00F529B0" w:rsidRPr="00F529B0" w:rsidTr="004F5FB1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F529B0" w:rsidRPr="00F529B0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F529B0" w:rsidRPr="00F529B0" w:rsidTr="004F5FB1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электронной карты ЕКП "Ленинградская":</w:t>
            </w:r>
          </w:p>
        </w:tc>
      </w:tr>
      <w:tr w:rsidR="00F529B0" w:rsidRPr="00F529B0" w:rsidTr="004F5FB1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F529B0" w:rsidRPr="00F529B0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F529B0" w:rsidRPr="00F529B0" w:rsidTr="004F5FB1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F529B0" w:rsidRPr="00F529B0" w:rsidTr="004F5FB1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 __________________________________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 ________________________________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 _____________________________________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</w:t>
            </w:r>
          </w:p>
        </w:tc>
      </w:tr>
      <w:tr w:rsidR="00F529B0" w:rsidRPr="00F529B0" w:rsidTr="004F5FB1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F529B0" w:rsidRPr="00F529B0" w:rsidTr="004F5FB1">
        <w:tc>
          <w:tcPr>
            <w:tcW w:w="3572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F529B0" w:rsidRPr="00F529B0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499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499" w:type="dxa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8425"/>
      </w:tblGrid>
      <w:tr w:rsidR="00F529B0" w:rsidRPr="00F529B0" w:rsidTr="004F5FB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F529B0" w:rsidRPr="00F529B0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F529B0" w:rsidRPr="00F529B0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почте, указать адрес __________________________________</w:t>
            </w:r>
          </w:p>
        </w:tc>
      </w:tr>
      <w:tr w:rsidR="00F529B0" w:rsidRPr="00F529B0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F529B0" w:rsidRPr="00F529B0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F529B0" w:rsidRPr="00F529B0" w:rsidTr="004F5FB1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529B0" w:rsidRPr="00F529B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заполняется специалистом:</w:t>
            </w:r>
          </w:p>
        </w:tc>
      </w:tr>
      <w:tr w:rsidR="00F529B0" w:rsidRPr="00F529B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F529B0" w:rsidRPr="00F529B0" w:rsidTr="004F5FB1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817"/>
        <w:gridCol w:w="340"/>
        <w:gridCol w:w="1185"/>
        <w:gridCol w:w="340"/>
        <w:gridCol w:w="2324"/>
      </w:tblGrid>
      <w:tr w:rsidR="00F529B0" w:rsidRPr="00F529B0" w:rsidTr="004F5FB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F529B0" w:rsidRPr="00F529B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3996"/>
            <w:bookmarkEnd w:id="13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F529B0" w:rsidRPr="00F529B0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F529B0" w:rsidRPr="00F529B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F529B0" w:rsidRPr="00F529B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F529B0" w:rsidRPr="00F529B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4049"/>
            <w:bookmarkEnd w:id="14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F529B0" w:rsidRPr="00F529B0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F529B0" w:rsidRPr="00F529B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F529B0" w:rsidRPr="00F529B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F529B0" w:rsidRPr="00F529B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F529B0" w:rsidRPr="00F529B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F529B0" w:rsidRPr="00F529B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F529B0" w:rsidRPr="00F529B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F529B0" w:rsidRPr="00F529B0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F529B0" w:rsidRPr="00F529B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F529B0" w:rsidRPr="00F529B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F529B0" w:rsidRPr="00F529B0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4155"/>
            <w:bookmarkEnd w:id="15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2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(мер) социальной поддержки)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F529B0" w:rsidRPr="00F529B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3">
        <w:r w:rsidRPr="00F529B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F529B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F529B0" w:rsidRPr="00F529B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4209"/>
            <w:bookmarkEnd w:id="16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F529B0" w:rsidRPr="00F529B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F529B0" w:rsidRPr="00F529B0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lastRenderedPageBreak/>
        <w:t>Приложение 6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494"/>
        <w:gridCol w:w="454"/>
        <w:gridCol w:w="3117"/>
        <w:gridCol w:w="340"/>
      </w:tblGrid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4250"/>
            <w:bookmarkEnd w:id="17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F529B0" w:rsidRPr="00F529B0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____________________________________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F529B0" w:rsidRPr="00F529B0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F529B0" w:rsidRPr="00F529B0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4299"/>
            <w:bookmarkEnd w:id="18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F529B0" w:rsidRPr="00F529B0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 N ________, выдан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 получать результат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F529B0" w:rsidRPr="00F529B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F529B0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F529B0" w:rsidRPr="00F529B0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9" w:name="P4357"/>
            <w:bookmarkEnd w:id="19"/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3795">
              <w:r w:rsidRPr="00F529B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3 раздела 4</w:t>
              </w:r>
            </w:hyperlink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529B0" w:rsidRPr="00F529B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F529B0" w:rsidRPr="00F529B0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F529B0" w:rsidRPr="00F529B0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F529B0" w:rsidRPr="00F529B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F529B0" w:rsidRPr="00F529B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529B0" w:rsidRPr="00F529B0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9B0" w:rsidRPr="00F529B0" w:rsidRDefault="00F529B0" w:rsidP="00F529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529B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529B0" w:rsidRPr="00F529B0" w:rsidRDefault="00F529B0" w:rsidP="00F529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0" w:name="_GoBack"/>
      <w:bookmarkEnd w:id="20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F2"/>
    <w:rsid w:val="0096592B"/>
    <w:rsid w:val="00E14DF2"/>
    <w:rsid w:val="00F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35EB-C576-41D9-A945-E998E95A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29B0"/>
  </w:style>
  <w:style w:type="paragraph" w:customStyle="1" w:styleId="ConsPlusTitlePage">
    <w:name w:val="ConsPlusTitlePage"/>
    <w:rsid w:val="00F529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52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2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527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7088&amp;dst=1224" TargetMode="External"/><Relationship Id="rId7" Type="http://schemas.openxmlformats.org/officeDocument/2006/relationships/hyperlink" Target="https://login.consultant.ru/link/?req=doc&amp;base=SPB&amp;n=327759&amp;dst=100085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24314&amp;dst=8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0094" TargetMode="External"/><Relationship Id="rId20" Type="http://schemas.openxmlformats.org/officeDocument/2006/relationships/hyperlink" Target="https://login.consultant.ru/link/?req=doc&amp;base=SPB&amp;n=327759&amp;dst=1000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081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080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0101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08490&amp;dst=475" TargetMode="External"/><Relationship Id="rId4" Type="http://schemas.openxmlformats.org/officeDocument/2006/relationships/hyperlink" Target="https://login.consultant.ru/link/?req=doc&amp;base=SPB&amp;n=322079&amp;dst=100439" TargetMode="External"/><Relationship Id="rId9" Type="http://schemas.openxmlformats.org/officeDocument/2006/relationships/hyperlink" Target="https://login.consultant.ru/link/?req=doc&amp;base=SPB&amp;n=327759&amp;dst=10008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8392</Words>
  <Characters>47836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2026-04-17T08:12:00Z</dcterms:created>
  <dcterms:modified xsi:type="dcterms:W3CDTF">2026-04-17T08:12:00Z</dcterms:modified>
</cp:coreProperties>
</file>