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АДМИНИСТРАТИВНЫЙ РЕГЛАМЕНТ</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ПРЕДОСТАВЛЕНИЯ НА ТЕРРИТОРИИ ЛЕНИНГРАДСКОЙ ОБЛАСТИ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ГОСУДАРСТВЕННОЙ УСЛУГИ ПО ВОЗМЕЩЕНИЮ СТОИМОСТИ УСЛУГ</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НА ПОГРЕБЕНИЕ УМЕРШИХ ГРАЖДАН ОТДЕЛЬНЫХ КАТЕГОРИЙ</w:t>
      </w:r>
    </w:p>
    <w:p w:rsidR="00E90D0B" w:rsidRPr="00E90D0B" w:rsidRDefault="00E90D0B" w:rsidP="00844E98">
      <w:pPr>
        <w:autoSpaceDE w:val="0"/>
        <w:autoSpaceDN w:val="0"/>
        <w:adjustRightInd w:val="0"/>
        <w:spacing w:after="0" w:line="240" w:lineRule="auto"/>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r w:rsidRPr="00E90D0B">
        <w:rPr>
          <w:rFonts w:ascii="Times New Roman" w:hAnsi="Times New Roman" w:cs="Times New Roman"/>
          <w:sz w:val="24"/>
          <w:szCs w:val="24"/>
        </w:rPr>
        <w:t>(сокращенное наименование - возмещение стоимости услуг</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r w:rsidRPr="00E90D0B">
        <w:rPr>
          <w:rFonts w:ascii="Times New Roman" w:hAnsi="Times New Roman" w:cs="Times New Roman"/>
          <w:sz w:val="24"/>
          <w:szCs w:val="24"/>
        </w:rPr>
        <w:t>на погребение умерших граждан отдельных категорий)</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r w:rsidRPr="00E90D0B">
        <w:rPr>
          <w:rFonts w:ascii="Times New Roman" w:hAnsi="Times New Roman" w:cs="Times New Roman"/>
          <w:sz w:val="24"/>
          <w:szCs w:val="24"/>
        </w:rPr>
        <w:t>(далее - регламент, государственная услуга)</w:t>
      </w:r>
    </w:p>
    <w:p w:rsidR="00E90D0B" w:rsidRPr="00E90D0B" w:rsidRDefault="00E90D0B" w:rsidP="00844E98">
      <w:pPr>
        <w:autoSpaceDE w:val="0"/>
        <w:autoSpaceDN w:val="0"/>
        <w:adjustRightInd w:val="0"/>
        <w:spacing w:after="0" w:line="240" w:lineRule="auto"/>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I. ОБЩИЕ ПОЛОЖЕНИЯ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Предмет регулирования административного регламента</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услуги (описание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Категории заявителей и их представителей, имеющих право</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выступать от их имени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1.2. Заявителями, имеющими право обратиться за получением государственной услуги, являются юридические лица (далее - заявители) из числа специализированных служб по вопросам похоронного дела (далее - специализированная служба), взявших на себя обязанность осуществить погребение умершего лица.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Представлять интересы заявителя имеют право от имени юридических лиц (далее - представитель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Порядок информирования о предоставлении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государственной услуги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на сайте комитета по социальной защите населения Ленинградской области: http://social.lenobl.ru/;</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Если специалист ЦСЗН, к которому обратился заявитель (представитель заявителя), не может самостоятельно ответить на вопрос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bookmarkStart w:id="0" w:name="_GoBack"/>
      <w:bookmarkEnd w:id="0"/>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lastRenderedPageBreak/>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II. СТАНДАРТ ПРЕДОСТАВЛЕНИЯ ГОСУДАРСТВЕННОЙ УСЛУГИ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Полное наименование государственной услуги,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сокращенное наименование государственной услуги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 Полное наименование государственной услуги: государственная услуга по возмещению стоимости услуг на погребение умерших граждан отдельных категорий (далее - государственная услуга).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Сокращенное наименование государственной услуги: возмещение стоимости услуг на погребение умерших граждан отдельных категорий.</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Наименование органа исполнительной власти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Ленинградской области (органа местного самоуправления),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предоставляющего государственную услугу, а также способы</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обращения заявителя</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2.2.1. В предоставлении государственной услуги участвуют:</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при личной явке: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без личной явки: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почтовым отправлением в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электронной форме через личный кабинет заявителя на ПГУ ЛО/ЕПГУ.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посредством ПГУ ЛО/ЕПГУ - в ЦСЗН,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по телефону - в ЦСЗН, в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 посредством сайта ЦСЗН в ЦСЗН, сайта ГБУ ЛО "МФЦ" - в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Результат предоставления государственной услуги,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а также способы получения результата</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lastRenderedPageBreak/>
        <w:t>2.3. Результатом предоставления государственной услуги является: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выдача распоряжения об отказе в приеме документов, необходимых для предоставления государственной услуги по форме согласно приложению 4.1 (не приводится) к настоящему регламенту;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при личной явке: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без личной явки: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почтовым отправлением;</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электронной форме через личный кабинет заявителя на ПГУ ЛО/ЕПГУ;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на электронную почту заявителя (представителя заявителя).</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Срок предоставления государственной услуги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2.4. Срок предоставления государственной услуги составляет 10 дней с даты регистрации заявления в ЦСЗН в соответствии с </w:t>
      </w:r>
      <w:hyperlink w:anchor="Par231" w:history="1">
        <w:r w:rsidRPr="00E90D0B">
          <w:rPr>
            <w:rFonts w:ascii="Times New Roman" w:hAnsi="Times New Roman" w:cs="Times New Roman"/>
            <w:sz w:val="24"/>
            <w:szCs w:val="24"/>
          </w:rPr>
          <w:t>пунктом 2.13</w:t>
        </w:r>
      </w:hyperlink>
      <w:r w:rsidRPr="00E90D0B">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В случае подачи документов в ЦСЗН срок выдачи распоряжения об отказе в приеме документов, необходимых для предоставления государственной услуги составляет 3 рабочих дня с даты регистрации заявления в ЦСЗН в соответствии с </w:t>
      </w:r>
      <w:hyperlink w:anchor="Par231" w:history="1">
        <w:r w:rsidRPr="00E90D0B">
          <w:rPr>
            <w:rFonts w:ascii="Times New Roman" w:hAnsi="Times New Roman" w:cs="Times New Roman"/>
            <w:sz w:val="24"/>
            <w:szCs w:val="24"/>
          </w:rPr>
          <w:t>пунктом 2.13</w:t>
        </w:r>
      </w:hyperlink>
      <w:r w:rsidRPr="00E90D0B">
        <w:rPr>
          <w:rFonts w:ascii="Times New Roman" w:hAnsi="Times New Roman" w:cs="Times New Roman"/>
          <w:sz w:val="24"/>
          <w:szCs w:val="24"/>
        </w:rPr>
        <w:t xml:space="preserve"> настоящего регламента.</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Правовые основания для предоставления государственной услуги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2.5. Правовые основания для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Исчерпывающий перечень документов, необходимых</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в соответствии с законодательными или иными нормативными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правовыми актами для предоставления государственной услуги,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подлежащих представлению заявителем</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1" w:name="Par121"/>
      <w:bookmarkEnd w:id="1"/>
      <w:r w:rsidRPr="00E90D0B">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заявление о предоставлении услуги по форме согласно приложению 1 (не приводится) к настоящему регламенту;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2) </w:t>
      </w:r>
      <w:hyperlink r:id="rId4" w:history="1">
        <w:r w:rsidRPr="00E90D0B">
          <w:rPr>
            <w:rFonts w:ascii="Times New Roman" w:hAnsi="Times New Roman" w:cs="Times New Roman"/>
            <w:sz w:val="24"/>
            <w:szCs w:val="24"/>
          </w:rPr>
          <w:t>справка</w:t>
        </w:r>
      </w:hyperlink>
      <w:r w:rsidRPr="00E90D0B">
        <w:rPr>
          <w:rFonts w:ascii="Times New Roman" w:hAnsi="Times New Roman" w:cs="Times New Roman"/>
          <w:sz w:val="24"/>
          <w:szCs w:val="24"/>
        </w:rPr>
        <w:t xml:space="preserve"> о смерти по форме N 33, утвержденная постановлением Правительства Российской Федерации от 31 октября 1998 года N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lastRenderedPageBreak/>
        <w:t xml:space="preserve">3) </w:t>
      </w:r>
      <w:hyperlink r:id="rId5" w:history="1">
        <w:r w:rsidRPr="00E90D0B">
          <w:rPr>
            <w:rFonts w:ascii="Times New Roman" w:hAnsi="Times New Roman" w:cs="Times New Roman"/>
            <w:sz w:val="24"/>
            <w:szCs w:val="24"/>
          </w:rPr>
          <w:t>справка</w:t>
        </w:r>
      </w:hyperlink>
      <w:r w:rsidRPr="00E90D0B">
        <w:rPr>
          <w:rFonts w:ascii="Times New Roman" w:hAnsi="Times New Roman" w:cs="Times New Roman"/>
          <w:sz w:val="24"/>
          <w:szCs w:val="24"/>
        </w:rPr>
        <w:t xml:space="preserve"> о рождении по форме N 26, утвержденная постановлением Правительства Российской Федерации от 31 октября 1998 года N 1274 "Об утверждении форм бланков и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рождения мертвого ребенка по истечении 154 дней беременности;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4) акт о выполнении работ, оказании услуг по погребению умерших граждан;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5) счет-фактура на производство работ по захоронению умерших с указанием затраченного материала, перечня работ и их стоимости (при наличии);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6) сопроводительное письмо о передаче документов.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2" w:name="Par128"/>
      <w:bookmarkEnd w:id="2"/>
      <w:r w:rsidRPr="00E90D0B">
        <w:rPr>
          <w:rFonts w:ascii="Times New Roman" w:hAnsi="Times New Roman" w:cs="Times New Roman"/>
          <w:sz w:val="24"/>
          <w:szCs w:val="24"/>
        </w:rPr>
        <w:t>2.6.1.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3" w:name="Par129"/>
      <w:bookmarkEnd w:id="3"/>
      <w:r w:rsidRPr="00E90D0B">
        <w:rPr>
          <w:rFonts w:ascii="Times New Roman" w:hAnsi="Times New Roman" w:cs="Times New Roman"/>
          <w:sz w:val="24"/>
          <w:szCs w:val="24"/>
        </w:rPr>
        <w:t>2.6.2.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Заполненное заявление должно отвечать следующим требованиям:</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написано на бланке по форме согласно приложению 1 к настоящему регламенту;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текст заявления должен быть написан разборчиво на русском языке синими или черными чернилами (пастой), записи читаемы, персональные данные заявителя указаны полностью;</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работником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(представителя заявителя) в заявлении.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ЦСЗН, либо МФЦ при предъявлении заявителем (представителем заявителя) оригиналов документов, за исключением решения суда.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4" w:name="Par140"/>
      <w:bookmarkEnd w:id="4"/>
      <w:r w:rsidRPr="00E90D0B">
        <w:rPr>
          <w:rFonts w:ascii="Times New Roman" w:hAnsi="Times New Roman" w:cs="Times New Roman"/>
          <w:sz w:val="24"/>
          <w:szCs w:val="24"/>
        </w:rP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тексты документов написаны разборчиво, записи и печати в них читаемы;</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lastRenderedPageBreak/>
        <w:t>фамилия, имя и отчество заявителя написаны полностью;</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случае если документ оформлен не на русском языке, к документу прилагается надлежащим образом, заверенный перевод на русский язык.</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Исчерпывающий перечень документов, необходимых</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в соответствии с законодательными или иными нормативными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правовыми актами для предоставления государственной услуги,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находящихся в распоряжении государственных органов, органов</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местного самоуправления и подведомственных им организаций</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(за исключением организаций, оказывающих услуги, необходимые</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 обязательные для предоставления государственной услуги)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 подлежащих представлению в рамках межведомственного</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информационного взаимодействия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5" w:name="Par157"/>
      <w:bookmarkEnd w:id="5"/>
      <w:r w:rsidRPr="00E90D0B">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в органах внутренних дел:</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сведения о проведении оперативно-</w:t>
      </w:r>
      <w:proofErr w:type="spellStart"/>
      <w:r w:rsidRPr="00E90D0B">
        <w:rPr>
          <w:rFonts w:ascii="Times New Roman" w:hAnsi="Times New Roman" w:cs="Times New Roman"/>
          <w:sz w:val="24"/>
          <w:szCs w:val="24"/>
        </w:rPr>
        <w:t>разыскных</w:t>
      </w:r>
      <w:proofErr w:type="spellEnd"/>
      <w:r w:rsidRPr="00E90D0B">
        <w:rPr>
          <w:rFonts w:ascii="Times New Roman" w:hAnsi="Times New Roman" w:cs="Times New Roman"/>
          <w:sz w:val="24"/>
          <w:szCs w:val="24"/>
        </w:rPr>
        <w:t xml:space="preserve"> мероприятий по розыску без вести пропавших лиц либо проведения судебно-медицинских экспертиз - в случае, когда погребение умерших осуществлено по истечении шести месяцев со дня смерти по причине проведения оперативно-</w:t>
      </w:r>
      <w:proofErr w:type="spellStart"/>
      <w:r w:rsidRPr="00E90D0B">
        <w:rPr>
          <w:rFonts w:ascii="Times New Roman" w:hAnsi="Times New Roman" w:cs="Times New Roman"/>
          <w:sz w:val="24"/>
          <w:szCs w:val="24"/>
        </w:rPr>
        <w:t>разыскных</w:t>
      </w:r>
      <w:proofErr w:type="spellEnd"/>
      <w:r w:rsidRPr="00E90D0B">
        <w:rPr>
          <w:rFonts w:ascii="Times New Roman" w:hAnsi="Times New Roman" w:cs="Times New Roman"/>
          <w:sz w:val="24"/>
          <w:szCs w:val="24"/>
        </w:rPr>
        <w:t xml:space="preserve"> мероприятий, а также в случае, когда точная дата смерти не установлена;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сведения о том, что личность умершего не установлена, а также разрешение следователя, проводившего соответствующую проверку, на захоронение - в случае погребения умершего, личность которого не установлена органами внутренних дел в определенные федеральным законодательством сроки;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в органе Фонда пенсионного и социального страхования Российской Федерации в случае, если личность умершего установлена органами внутренних дел:</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r w:rsidRPr="00E90D0B">
        <w:rPr>
          <w:rFonts w:ascii="Times New Roman" w:hAnsi="Times New Roman" w:cs="Times New Roman"/>
          <w:sz w:val="24"/>
          <w:szCs w:val="24"/>
        </w:rPr>
        <w:t xml:space="preserve">(в ред. </w:t>
      </w:r>
      <w:hyperlink r:id="rId6" w:history="1">
        <w:r w:rsidRPr="00E90D0B">
          <w:rPr>
            <w:rFonts w:ascii="Times New Roman" w:hAnsi="Times New Roman" w:cs="Times New Roman"/>
            <w:sz w:val="24"/>
            <w:szCs w:val="24"/>
          </w:rPr>
          <w:t>Приказа</w:t>
        </w:r>
      </w:hyperlink>
      <w:r w:rsidRPr="00E90D0B">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сведения о том, что умерший не являлся пенсионером - при отсутствии сведений в АИС "Соцзащита";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сведения, подтверждающие факт отсутствия работы у умершего лица на день смерти;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сведения об отсутствии регистрации гражданина в качестве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r w:rsidRPr="00E90D0B">
        <w:rPr>
          <w:rFonts w:ascii="Times New Roman" w:hAnsi="Times New Roman" w:cs="Times New Roman"/>
          <w:sz w:val="24"/>
          <w:szCs w:val="24"/>
        </w:rPr>
        <w:t xml:space="preserve">(абзац введен </w:t>
      </w:r>
      <w:hyperlink r:id="rId7" w:history="1">
        <w:r w:rsidRPr="00E90D0B">
          <w:rPr>
            <w:rFonts w:ascii="Times New Roman" w:hAnsi="Times New Roman" w:cs="Times New Roman"/>
            <w:sz w:val="24"/>
            <w:szCs w:val="24"/>
          </w:rPr>
          <w:t>Приказом</w:t>
        </w:r>
      </w:hyperlink>
      <w:r w:rsidRPr="00E90D0B">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r w:rsidRPr="00E90D0B">
        <w:rPr>
          <w:rFonts w:ascii="Times New Roman" w:hAnsi="Times New Roman" w:cs="Times New Roman"/>
          <w:sz w:val="24"/>
          <w:szCs w:val="24"/>
        </w:rPr>
        <w:t xml:space="preserve">(абзац введен </w:t>
      </w:r>
      <w:hyperlink r:id="rId8" w:history="1">
        <w:r w:rsidRPr="00E90D0B">
          <w:rPr>
            <w:rFonts w:ascii="Times New Roman" w:hAnsi="Times New Roman" w:cs="Times New Roman"/>
            <w:sz w:val="24"/>
            <w:szCs w:val="24"/>
          </w:rPr>
          <w:t>Приказом</w:t>
        </w:r>
      </w:hyperlink>
      <w:r w:rsidRPr="00E90D0B">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lastRenderedPageBreak/>
        <w:t xml:space="preserve">3) утратил силу. - </w:t>
      </w:r>
      <w:hyperlink r:id="rId9" w:history="1">
        <w:r w:rsidRPr="00E90D0B">
          <w:rPr>
            <w:rFonts w:ascii="Times New Roman" w:hAnsi="Times New Roman" w:cs="Times New Roman"/>
            <w:sz w:val="24"/>
            <w:szCs w:val="24"/>
          </w:rPr>
          <w:t>Приказ</w:t>
        </w:r>
      </w:hyperlink>
      <w:r w:rsidRPr="00E90D0B">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2.7.1. Заявитель вправе представить документы (сведения), указанные в </w:t>
      </w:r>
      <w:hyperlink w:anchor="Par157" w:history="1">
        <w:r w:rsidRPr="00E90D0B">
          <w:rPr>
            <w:rFonts w:ascii="Times New Roman" w:hAnsi="Times New Roman" w:cs="Times New Roman"/>
            <w:sz w:val="24"/>
            <w:szCs w:val="24"/>
          </w:rPr>
          <w:t>пункте 2.7</w:t>
        </w:r>
      </w:hyperlink>
      <w:r w:rsidRPr="00E90D0B">
        <w:rPr>
          <w:rFonts w:ascii="Times New Roman" w:hAnsi="Times New Roman" w:cs="Times New Roman"/>
          <w:sz w:val="24"/>
          <w:szCs w:val="24"/>
        </w:rPr>
        <w:t xml:space="preserve"> настоящего регламента, по собственной инициативе.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1" w:history="1">
        <w:r w:rsidRPr="00E90D0B">
          <w:rPr>
            <w:rFonts w:ascii="Times New Roman" w:hAnsi="Times New Roman" w:cs="Times New Roman"/>
            <w:sz w:val="24"/>
            <w:szCs w:val="24"/>
          </w:rPr>
          <w:t>пунктах 2.6</w:t>
        </w:r>
      </w:hyperlink>
      <w:r w:rsidRPr="00E90D0B">
        <w:rPr>
          <w:rFonts w:ascii="Times New Roman" w:hAnsi="Times New Roman" w:cs="Times New Roman"/>
          <w:sz w:val="24"/>
          <w:szCs w:val="24"/>
        </w:rPr>
        <w:t xml:space="preserve"> - </w:t>
      </w:r>
      <w:hyperlink w:anchor="Par128" w:history="1">
        <w:r w:rsidRPr="00E90D0B">
          <w:rPr>
            <w:rFonts w:ascii="Times New Roman" w:hAnsi="Times New Roman" w:cs="Times New Roman"/>
            <w:sz w:val="24"/>
            <w:szCs w:val="24"/>
          </w:rPr>
          <w:t>2.6.1</w:t>
        </w:r>
      </w:hyperlink>
      <w:r w:rsidRPr="00E90D0B">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0" w:history="1">
        <w:r w:rsidRPr="00E90D0B">
          <w:rPr>
            <w:rFonts w:ascii="Times New Roman" w:hAnsi="Times New Roman" w:cs="Times New Roman"/>
            <w:sz w:val="24"/>
            <w:szCs w:val="24"/>
          </w:rPr>
          <w:t>частью 6 статьи 7</w:t>
        </w:r>
      </w:hyperlink>
      <w:r w:rsidRPr="00E90D0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1" w:history="1">
        <w:r w:rsidRPr="00E90D0B">
          <w:rPr>
            <w:rFonts w:ascii="Times New Roman" w:hAnsi="Times New Roman" w:cs="Times New Roman"/>
            <w:sz w:val="24"/>
            <w:szCs w:val="24"/>
          </w:rPr>
          <w:t>частью 1 статьи 9</w:t>
        </w:r>
      </w:hyperlink>
      <w:r w:rsidRPr="00E90D0B">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2" w:history="1">
        <w:r w:rsidRPr="00E90D0B">
          <w:rPr>
            <w:rFonts w:ascii="Times New Roman" w:hAnsi="Times New Roman" w:cs="Times New Roman"/>
            <w:sz w:val="24"/>
            <w:szCs w:val="24"/>
          </w:rPr>
          <w:t>частью 1.1 статьи 16</w:t>
        </w:r>
      </w:hyperlink>
      <w:r w:rsidRPr="00E90D0B">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w:t>
      </w:r>
      <w:r w:rsidRPr="00E90D0B">
        <w:rPr>
          <w:rFonts w:ascii="Times New Roman" w:hAnsi="Times New Roman" w:cs="Times New Roman"/>
          <w:sz w:val="24"/>
          <w:szCs w:val="24"/>
        </w:rPr>
        <w:lastRenderedPageBreak/>
        <w:t xml:space="preserve">предусмотренной </w:t>
      </w:r>
      <w:hyperlink r:id="rId13" w:history="1">
        <w:r w:rsidRPr="00E90D0B">
          <w:rPr>
            <w:rFonts w:ascii="Times New Roman" w:hAnsi="Times New Roman" w:cs="Times New Roman"/>
            <w:sz w:val="24"/>
            <w:szCs w:val="24"/>
          </w:rPr>
          <w:t>частью 1.1 статьи 16</w:t>
        </w:r>
      </w:hyperlink>
      <w:r w:rsidRPr="00E90D0B">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Исчерпывающий перечень оснований для приостановления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предоставления государственной услуги с указанием допустимых</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сроков приостановления в случае, если возможность</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приостановления предоставления государственной услуги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предусмотрена действующим законодательством</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2.8. Основанием для приостановления предоставления государственной услуги является: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90D0B">
        <w:rPr>
          <w:rFonts w:ascii="Times New Roman" w:hAnsi="Times New Roman" w:cs="Times New Roman"/>
          <w:sz w:val="24"/>
          <w:szCs w:val="24"/>
        </w:rPr>
        <w:t>непоступление</w:t>
      </w:r>
      <w:proofErr w:type="spellEnd"/>
      <w:r w:rsidRPr="00E90D0B">
        <w:rPr>
          <w:rFonts w:ascii="Times New Roman" w:hAnsi="Times New Roman" w:cs="Times New Roman"/>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E90D0B">
        <w:rPr>
          <w:rFonts w:ascii="Times New Roman" w:hAnsi="Times New Roman" w:cs="Times New Roman"/>
          <w:sz w:val="24"/>
          <w:szCs w:val="24"/>
        </w:rPr>
        <w:t>Межвед</w:t>
      </w:r>
      <w:proofErr w:type="spellEnd"/>
      <w:r w:rsidRPr="00E90D0B">
        <w:rPr>
          <w:rFonts w:ascii="Times New Roman" w:hAnsi="Times New Roman" w:cs="Times New Roman"/>
          <w:sz w:val="24"/>
          <w:szCs w:val="24"/>
        </w:rPr>
        <w:t xml:space="preserve"> ЛО") и(или) автоматизированной информационной системы "Социальная защита населения Ленинградской области" (далее - АИС "Соцзащита");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90D0B">
        <w:rPr>
          <w:rFonts w:ascii="Times New Roman" w:hAnsi="Times New Roman" w:cs="Times New Roman"/>
          <w:sz w:val="24"/>
          <w:szCs w:val="24"/>
        </w:rPr>
        <w:t>непоступление</w:t>
      </w:r>
      <w:proofErr w:type="spellEnd"/>
      <w:r w:rsidRPr="00E90D0B">
        <w:rPr>
          <w:rFonts w:ascii="Times New Roman" w:hAnsi="Times New Roman" w:cs="Times New Roman"/>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90D0B">
        <w:rPr>
          <w:rFonts w:ascii="Times New Roman" w:hAnsi="Times New Roman" w:cs="Times New Roman"/>
          <w:sz w:val="24"/>
          <w:szCs w:val="24"/>
        </w:rPr>
        <w:t>непоступление</w:t>
      </w:r>
      <w:proofErr w:type="spellEnd"/>
      <w:r w:rsidRPr="00E90D0B">
        <w:rPr>
          <w:rFonts w:ascii="Times New Roman" w:hAnsi="Times New Roman" w:cs="Times New Roman"/>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При </w:t>
      </w:r>
      <w:proofErr w:type="spellStart"/>
      <w:r w:rsidRPr="00E90D0B">
        <w:rPr>
          <w:rFonts w:ascii="Times New Roman" w:hAnsi="Times New Roman" w:cs="Times New Roman"/>
          <w:sz w:val="24"/>
          <w:szCs w:val="24"/>
        </w:rPr>
        <w:t>непоступлении</w:t>
      </w:r>
      <w:proofErr w:type="spellEnd"/>
      <w:r w:rsidRPr="00E90D0B">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В случае </w:t>
      </w:r>
      <w:proofErr w:type="spellStart"/>
      <w:r w:rsidRPr="00E90D0B">
        <w:rPr>
          <w:rFonts w:ascii="Times New Roman" w:hAnsi="Times New Roman" w:cs="Times New Roman"/>
          <w:sz w:val="24"/>
          <w:szCs w:val="24"/>
        </w:rPr>
        <w:t>непоступления</w:t>
      </w:r>
      <w:proofErr w:type="spellEnd"/>
      <w:r w:rsidRPr="00E90D0B">
        <w:rPr>
          <w:rFonts w:ascii="Times New Roman" w:hAnsi="Times New Roman" w:cs="Times New Roman"/>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E90D0B">
        <w:rPr>
          <w:rFonts w:ascii="Times New Roman" w:hAnsi="Times New Roman" w:cs="Times New Roman"/>
          <w:sz w:val="24"/>
          <w:szCs w:val="24"/>
        </w:rPr>
        <w:t>Межвед</w:t>
      </w:r>
      <w:proofErr w:type="spellEnd"/>
      <w:r w:rsidRPr="00E90D0B">
        <w:rPr>
          <w:rFonts w:ascii="Times New Roman" w:hAnsi="Times New Roman" w:cs="Times New Roman"/>
          <w:sz w:val="24"/>
          <w:szCs w:val="24"/>
        </w:rPr>
        <w:t xml:space="preserve"> ЛО" и(или) АИС "Соцзащита", либо в личный кабинет заявителя на ПГУ/ЕПГУ.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08" w:history="1">
        <w:r w:rsidRPr="00E90D0B">
          <w:rPr>
            <w:rFonts w:ascii="Times New Roman" w:hAnsi="Times New Roman" w:cs="Times New Roman"/>
            <w:sz w:val="24"/>
            <w:szCs w:val="24"/>
          </w:rPr>
          <w:t>пункте 3.1.1</w:t>
        </w:r>
      </w:hyperlink>
      <w:r w:rsidRPr="00E90D0B">
        <w:rPr>
          <w:rFonts w:ascii="Times New Roman" w:hAnsi="Times New Roman" w:cs="Times New Roman"/>
          <w:sz w:val="24"/>
          <w:szCs w:val="24"/>
        </w:rPr>
        <w:t xml:space="preserve"> настоящего регламента, со дня их поступления в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Исчерпывающий перечень оснований для отказа в приеме</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документов, необходимых для предоставления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государственной услуги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6" w:name="Par202"/>
      <w:bookmarkEnd w:id="6"/>
      <w:r w:rsidRPr="00E90D0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1) представление неполного комплекта документов, указанных в </w:t>
      </w:r>
      <w:hyperlink w:anchor="Par121" w:history="1">
        <w:r w:rsidRPr="00E90D0B">
          <w:rPr>
            <w:rFonts w:ascii="Times New Roman" w:hAnsi="Times New Roman" w:cs="Times New Roman"/>
            <w:sz w:val="24"/>
            <w:szCs w:val="24"/>
          </w:rPr>
          <w:t>пунктах 2.6</w:t>
        </w:r>
      </w:hyperlink>
      <w:r w:rsidRPr="00E90D0B">
        <w:rPr>
          <w:rFonts w:ascii="Times New Roman" w:hAnsi="Times New Roman" w:cs="Times New Roman"/>
          <w:sz w:val="24"/>
          <w:szCs w:val="24"/>
        </w:rPr>
        <w:t xml:space="preserve"> - </w:t>
      </w:r>
      <w:hyperlink w:anchor="Par128" w:history="1">
        <w:r w:rsidRPr="00E90D0B">
          <w:rPr>
            <w:rFonts w:ascii="Times New Roman" w:hAnsi="Times New Roman" w:cs="Times New Roman"/>
            <w:sz w:val="24"/>
            <w:szCs w:val="24"/>
          </w:rPr>
          <w:t>2.6.1</w:t>
        </w:r>
      </w:hyperlink>
      <w:r w:rsidRPr="00E90D0B">
        <w:rPr>
          <w:rFonts w:ascii="Times New Roman" w:hAnsi="Times New Roman" w:cs="Times New Roman"/>
          <w:sz w:val="24"/>
          <w:szCs w:val="24"/>
        </w:rPr>
        <w:t xml:space="preserve"> настоящего регламента;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отсутствие (ненадлежащее оформление) документа, подтверждающего полномочия представителя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Исчерпывающий перечень оснований для отказа в предоставлении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государственной услуги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1) представление документов, не отвечающих требованиям </w:t>
      </w:r>
      <w:hyperlink w:anchor="Par129" w:history="1">
        <w:r w:rsidRPr="00E90D0B">
          <w:rPr>
            <w:rFonts w:ascii="Times New Roman" w:hAnsi="Times New Roman" w:cs="Times New Roman"/>
            <w:sz w:val="24"/>
            <w:szCs w:val="24"/>
          </w:rPr>
          <w:t>пунктов 2.6.2</w:t>
        </w:r>
      </w:hyperlink>
      <w:r w:rsidRPr="00E90D0B">
        <w:rPr>
          <w:rFonts w:ascii="Times New Roman" w:hAnsi="Times New Roman" w:cs="Times New Roman"/>
          <w:sz w:val="24"/>
          <w:szCs w:val="24"/>
        </w:rPr>
        <w:t xml:space="preserve"> - </w:t>
      </w:r>
      <w:hyperlink w:anchor="Par140" w:history="1">
        <w:r w:rsidRPr="00E90D0B">
          <w:rPr>
            <w:rFonts w:ascii="Times New Roman" w:hAnsi="Times New Roman" w:cs="Times New Roman"/>
            <w:sz w:val="24"/>
            <w:szCs w:val="24"/>
          </w:rPr>
          <w:t>2.6.3</w:t>
        </w:r>
      </w:hyperlink>
      <w:r w:rsidRPr="00E90D0B">
        <w:rPr>
          <w:rFonts w:ascii="Times New Roman" w:hAnsi="Times New Roman" w:cs="Times New Roman"/>
          <w:sz w:val="24"/>
          <w:szCs w:val="24"/>
        </w:rPr>
        <w:t xml:space="preserve"> настоящего регламента;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обращение специализированной службы со всеми необходимыми документами по истечении шести месяцев со дня захоронения;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 отсутствие трехстороннего Соглашения, заключенного между специализированной службой,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4) отсутствие права у заявителя на получение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5) умерший на день смерти являлся пенсионером или подлежал обязательному социальному страхованию на случай временной нетрудоспособности и в связи с материнством в случае, если личность умершего установлена органами внутренних дел.</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Порядок, размер и основания взимания государственной пошлины</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или иной платы, взимаемой за предоставление</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2.11. Государственная услуга предоставляется бесплатно.</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Максимальный срок ожидания в очереди при подаче запроса</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о предоставлении государственной услуги и при получении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результата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Срок регистрации заявления заявителя о предоставлении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государственной услуги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7" w:name="Par231"/>
      <w:bookmarkEnd w:id="7"/>
      <w:r w:rsidRPr="00E90D0B">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при личном обращении - 1 день (в день поступления заявления);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E90D0B">
        <w:rPr>
          <w:rFonts w:ascii="Times New Roman" w:hAnsi="Times New Roman" w:cs="Times New Roman"/>
          <w:sz w:val="24"/>
          <w:szCs w:val="24"/>
        </w:rPr>
        <w:t>Межвед</w:t>
      </w:r>
      <w:proofErr w:type="spellEnd"/>
      <w:r w:rsidRPr="00E90D0B">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Требования к помещениям, в которых предоставляются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государственные услуги, к залу ожидания, местам</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lastRenderedPageBreak/>
        <w:t>для заполнения запросов о предоставлении государственной</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или муниципальной услуги, информационным стендам с образцами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их заполнения и перечнем документов, необходимых</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для предоставления государственной услуги, в том числе</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к обеспечению доступности для инвалидов указанных объектов</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в соответствии с законодательством Российской Федерации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о социальной защите инвалидов</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8" w:name="Par247"/>
      <w:bookmarkEnd w:id="8"/>
      <w:r w:rsidRPr="00E90D0B">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0D0B">
        <w:rPr>
          <w:rFonts w:ascii="Times New Roman" w:hAnsi="Times New Roman" w:cs="Times New Roman"/>
          <w:sz w:val="24"/>
          <w:szCs w:val="24"/>
        </w:rPr>
        <w:t>сурдопереводчика</w:t>
      </w:r>
      <w:proofErr w:type="spellEnd"/>
      <w:r w:rsidRPr="00E90D0B">
        <w:rPr>
          <w:rFonts w:ascii="Times New Roman" w:hAnsi="Times New Roman" w:cs="Times New Roman"/>
          <w:sz w:val="24"/>
          <w:szCs w:val="24"/>
        </w:rPr>
        <w:t xml:space="preserve"> и </w:t>
      </w:r>
      <w:proofErr w:type="spellStart"/>
      <w:r w:rsidRPr="00E90D0B">
        <w:rPr>
          <w:rFonts w:ascii="Times New Roman" w:hAnsi="Times New Roman" w:cs="Times New Roman"/>
          <w:sz w:val="24"/>
          <w:szCs w:val="24"/>
        </w:rPr>
        <w:t>тифлосурдопереводчика</w:t>
      </w:r>
      <w:proofErr w:type="spellEnd"/>
      <w:r w:rsidRPr="00E90D0B">
        <w:rPr>
          <w:rFonts w:ascii="Times New Roman" w:hAnsi="Times New Roman" w:cs="Times New Roman"/>
          <w:sz w:val="24"/>
          <w:szCs w:val="24"/>
        </w:rPr>
        <w:t>.</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Показатели доступности и качества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2.15. Показатели доступности и качества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транспортная доступность к месту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6) возможность получения государственной услуги по экстерриториальному принципу;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14" w:history="1">
        <w:r w:rsidRPr="00E90D0B">
          <w:rPr>
            <w:rFonts w:ascii="Times New Roman" w:hAnsi="Times New Roman" w:cs="Times New Roman"/>
            <w:sz w:val="24"/>
            <w:szCs w:val="24"/>
          </w:rPr>
          <w:t>постановлением</w:t>
        </w:r>
      </w:hyperlink>
      <w:r w:rsidRPr="00E90D0B">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1) наличие инфраструктуры, указанной в </w:t>
      </w:r>
      <w:hyperlink w:anchor="Par247" w:history="1">
        <w:r w:rsidRPr="00E90D0B">
          <w:rPr>
            <w:rFonts w:ascii="Times New Roman" w:hAnsi="Times New Roman" w:cs="Times New Roman"/>
            <w:sz w:val="24"/>
            <w:szCs w:val="24"/>
          </w:rPr>
          <w:t>пункте 2.14</w:t>
        </w:r>
      </w:hyperlink>
      <w:r w:rsidRPr="00E90D0B">
        <w:rPr>
          <w:rFonts w:ascii="Times New Roman" w:hAnsi="Times New Roman" w:cs="Times New Roman"/>
          <w:sz w:val="24"/>
          <w:szCs w:val="24"/>
        </w:rPr>
        <w:t xml:space="preserve"> настоящего регламента;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исполнение требований доступности услуг для инвалидов;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2.15.3. Показатели качества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соблюдение срока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Информация об услугах, являющихся необходимыми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 обязательными для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Иные требования, в том числе учитывающие особенности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предоставления государственной услуги по экстерриториальному</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принципу и особенности предоставления государственной услуги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в электронной форме</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2.17.1. Предоставление услуги по экстерриториальному принципу предусмотрено.</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5" w:history="1">
        <w:r w:rsidRPr="00E90D0B">
          <w:rPr>
            <w:rFonts w:ascii="Times New Roman" w:hAnsi="Times New Roman" w:cs="Times New Roman"/>
            <w:sz w:val="24"/>
            <w:szCs w:val="24"/>
          </w:rPr>
          <w:t>статье 15</w:t>
        </w:r>
      </w:hyperlink>
      <w:r w:rsidRPr="00E90D0B">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III. СОСТАВ, ПОСЛЕДОВАТЕЛЬНОСТЬ И СРОКИ ВЫПОЛНЕНИЯ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АДМИНИСТРАТИВНЫХ ПРОЦЕДУР, ТРЕБОВАНИЯ К ПОРЯДКУ</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ИХ ВЫПОЛНЕНИЯ, В ТОМ ЧИСЛЕ ОСОБЕННОСТИ ВЫПОЛНЕНИЯ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АДМИНИСТРАТИВНЫХ ПРОЦЕДУР В ЭЛЕКТРОННОМ ВИДЕ</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306"/>
      <w:bookmarkEnd w:id="9"/>
      <w:r w:rsidRPr="00E90D0B">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10" w:name="Par308"/>
      <w:bookmarkEnd w:id="10"/>
      <w:r w:rsidRPr="00E90D0B">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11" w:name="Par309"/>
      <w:bookmarkEnd w:id="11"/>
      <w:r w:rsidRPr="00E90D0B">
        <w:rPr>
          <w:rFonts w:ascii="Times New Roman" w:hAnsi="Times New Roman" w:cs="Times New Roman"/>
          <w:sz w:val="24"/>
          <w:szCs w:val="24"/>
        </w:rPr>
        <w:t xml:space="preserve">1) принятие решения по форме согласно приложениям 3, 4 к настоящему регламенту - 8 дней с даты регистрации заявления в ЦСЗН в соответствии с </w:t>
      </w:r>
      <w:hyperlink w:anchor="Par231" w:history="1">
        <w:r w:rsidRPr="00E90D0B">
          <w:rPr>
            <w:rFonts w:ascii="Times New Roman" w:hAnsi="Times New Roman" w:cs="Times New Roman"/>
            <w:sz w:val="24"/>
            <w:szCs w:val="24"/>
          </w:rPr>
          <w:t>пунктом 2.13</w:t>
        </w:r>
      </w:hyperlink>
      <w:r w:rsidRPr="00E90D0B">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12" w:name="Par310"/>
      <w:bookmarkEnd w:id="12"/>
      <w:r w:rsidRPr="00E90D0B">
        <w:rPr>
          <w:rFonts w:ascii="Times New Roman" w:hAnsi="Times New Roman" w:cs="Times New Roman"/>
          <w:sz w:val="24"/>
          <w:szCs w:val="24"/>
        </w:rPr>
        <w:t>2) выдача (направление) результата по форме согласно приложениям 3, 4 к настоящему регламенту - 2 дня.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3.1.2. Принятие решения.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09" w:history="1">
        <w:r w:rsidRPr="00E90D0B">
          <w:rPr>
            <w:rFonts w:ascii="Times New Roman" w:hAnsi="Times New Roman" w:cs="Times New Roman"/>
            <w:sz w:val="24"/>
            <w:szCs w:val="24"/>
          </w:rPr>
          <w:t>подпункте 1 подпункта 3.1.1 пункта 3.1</w:t>
        </w:r>
      </w:hyperlink>
      <w:r w:rsidRPr="00E90D0B">
        <w:rPr>
          <w:rFonts w:ascii="Times New Roman" w:hAnsi="Times New Roman" w:cs="Times New Roman"/>
          <w:sz w:val="24"/>
          <w:szCs w:val="24"/>
        </w:rPr>
        <w:t xml:space="preserve"> настоящего регламента: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действие: работник ЦСЗН при личном обращении заявителя (представителя заявителя) в ЦСЗН составляет расписку в приеме документов с указанием описи документов и вручает расписку заявителю (представителю заявителя) под роспись, а также в случае получения документов посредством МФЦ либо ПГУ ЛО/ЕПГУ принимает в работу электронные документы в АИС "</w:t>
      </w:r>
      <w:proofErr w:type="spellStart"/>
      <w:r w:rsidRPr="00E90D0B">
        <w:rPr>
          <w:rFonts w:ascii="Times New Roman" w:hAnsi="Times New Roman" w:cs="Times New Roman"/>
          <w:sz w:val="24"/>
          <w:szCs w:val="24"/>
        </w:rPr>
        <w:t>Межвед</w:t>
      </w:r>
      <w:proofErr w:type="spellEnd"/>
      <w:r w:rsidRPr="00E90D0B">
        <w:rPr>
          <w:rFonts w:ascii="Times New Roman" w:hAnsi="Times New Roman" w:cs="Times New Roman"/>
          <w:sz w:val="24"/>
          <w:szCs w:val="24"/>
        </w:rPr>
        <w:t xml:space="preserve"> ЛО";</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w:t>
      </w:r>
      <w:r w:rsidRPr="00E90D0B">
        <w:rPr>
          <w:rFonts w:ascii="Times New Roman" w:hAnsi="Times New Roman" w:cs="Times New Roman"/>
          <w:sz w:val="24"/>
          <w:szCs w:val="24"/>
        </w:rPr>
        <w:lastRenderedPageBreak/>
        <w:t>целях оценки их соответствия требованиям и условиям получения государственной услуги, формирует и направляет соответствующий(е) запрос(ы);</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3 действие: при установлении работником ЦСЗН представление заявителем неполного комплекта документов, указанных в </w:t>
      </w:r>
      <w:hyperlink w:anchor="Par121" w:history="1">
        <w:r w:rsidRPr="00E90D0B">
          <w:rPr>
            <w:rFonts w:ascii="Times New Roman" w:hAnsi="Times New Roman" w:cs="Times New Roman"/>
            <w:sz w:val="24"/>
            <w:szCs w:val="24"/>
          </w:rPr>
          <w:t>пункте 2.6</w:t>
        </w:r>
      </w:hyperlink>
      <w:r w:rsidRPr="00E90D0B">
        <w:rPr>
          <w:rFonts w:ascii="Times New Roman" w:hAnsi="Times New Roman" w:cs="Times New Roman"/>
          <w:sz w:val="24"/>
          <w:szCs w:val="24"/>
        </w:rPr>
        <w:t xml:space="preserve"> - </w:t>
      </w:r>
      <w:hyperlink w:anchor="Par129" w:history="1">
        <w:r w:rsidRPr="00E90D0B">
          <w:rPr>
            <w:rFonts w:ascii="Times New Roman" w:hAnsi="Times New Roman" w:cs="Times New Roman"/>
            <w:sz w:val="24"/>
            <w:szCs w:val="24"/>
          </w:rPr>
          <w:t>2.6.2</w:t>
        </w:r>
      </w:hyperlink>
      <w:r w:rsidRPr="00E90D0B">
        <w:rPr>
          <w:rFonts w:ascii="Times New Roman" w:hAnsi="Times New Roman" w:cs="Times New Roman"/>
          <w:sz w:val="24"/>
          <w:szCs w:val="24"/>
        </w:rPr>
        <w:t xml:space="preserve"> настоящего регламента, и наличие в </w:t>
      </w:r>
      <w:hyperlink w:anchor="Par202" w:history="1">
        <w:r w:rsidRPr="00E90D0B">
          <w:rPr>
            <w:rFonts w:ascii="Times New Roman" w:hAnsi="Times New Roman" w:cs="Times New Roman"/>
            <w:sz w:val="24"/>
            <w:szCs w:val="24"/>
          </w:rPr>
          <w:t>пункте 2.9</w:t>
        </w:r>
      </w:hyperlink>
      <w:r w:rsidRPr="00E90D0B">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сообщает заявителю, какие необходимые документы им не представлены;</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4.1 к настоящему регламенту;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4 действие: работник ЦСЗН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 - в течение 7 рабочих дней со дня, следующего за днем получения документов из МФЦ и ответов на соответствующие запросы.</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3.1.3. Выдача (направление) результата.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310" w:history="1">
        <w:r w:rsidRPr="00E90D0B">
          <w:rPr>
            <w:rFonts w:ascii="Times New Roman" w:hAnsi="Times New Roman" w:cs="Times New Roman"/>
            <w:sz w:val="24"/>
            <w:szCs w:val="24"/>
          </w:rPr>
          <w:t>подпункте 2 подпункта 3.1.1 пункта 3.1</w:t>
        </w:r>
      </w:hyperlink>
      <w:r w:rsidRPr="00E90D0B">
        <w:rPr>
          <w:rFonts w:ascii="Times New Roman" w:hAnsi="Times New Roman" w:cs="Times New Roman"/>
          <w:sz w:val="24"/>
          <w:szCs w:val="24"/>
        </w:rPr>
        <w:t xml:space="preserve"> настоящего регламента: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действие: в случае получения документов посредством МФЦ либо ПГУ ЛО/ЕПГУ размещает в АИС "</w:t>
      </w:r>
      <w:proofErr w:type="spellStart"/>
      <w:r w:rsidRPr="00E90D0B">
        <w:rPr>
          <w:rFonts w:ascii="Times New Roman" w:hAnsi="Times New Roman" w:cs="Times New Roman"/>
          <w:sz w:val="24"/>
          <w:szCs w:val="24"/>
        </w:rPr>
        <w:t>Межвед</w:t>
      </w:r>
      <w:proofErr w:type="spellEnd"/>
      <w:r w:rsidRPr="00E90D0B">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b/>
          <w:bCs/>
          <w:sz w:val="24"/>
          <w:szCs w:val="24"/>
        </w:rPr>
      </w:pPr>
      <w:r w:rsidRPr="00E90D0B">
        <w:rPr>
          <w:rFonts w:ascii="Times New Roman" w:hAnsi="Times New Roman" w:cs="Times New Roman"/>
          <w:b/>
          <w:bCs/>
          <w:sz w:val="24"/>
          <w:szCs w:val="24"/>
        </w:rPr>
        <w:t>3.2. Особенности выполнения административных процедур в электронной форме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16" w:history="1">
        <w:r w:rsidRPr="00E90D0B">
          <w:rPr>
            <w:rFonts w:ascii="Times New Roman" w:hAnsi="Times New Roman" w:cs="Times New Roman"/>
            <w:sz w:val="24"/>
            <w:szCs w:val="24"/>
          </w:rPr>
          <w:t>законом</w:t>
        </w:r>
      </w:hyperlink>
      <w:r w:rsidRPr="00E90D0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7" w:history="1">
        <w:r w:rsidRPr="00E90D0B">
          <w:rPr>
            <w:rFonts w:ascii="Times New Roman" w:hAnsi="Times New Roman" w:cs="Times New Roman"/>
            <w:sz w:val="24"/>
            <w:szCs w:val="24"/>
          </w:rPr>
          <w:t>законом</w:t>
        </w:r>
      </w:hyperlink>
      <w:r w:rsidRPr="00E90D0B">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8" w:history="1">
        <w:r w:rsidRPr="00E90D0B">
          <w:rPr>
            <w:rFonts w:ascii="Times New Roman" w:hAnsi="Times New Roman" w:cs="Times New Roman"/>
            <w:sz w:val="24"/>
            <w:szCs w:val="24"/>
          </w:rPr>
          <w:t>постановлением</w:t>
        </w:r>
      </w:hyperlink>
      <w:r w:rsidRPr="00E90D0B">
        <w:rPr>
          <w:rFonts w:ascii="Times New Roman" w:hAnsi="Times New Roman" w:cs="Times New Roman"/>
          <w:sz w:val="24"/>
          <w:szCs w:val="24"/>
        </w:rPr>
        <w:t xml:space="preserve"> Правительства Российской Федерации от 25.06.2012 N 634 "О видах электронной подписи, </w:t>
      </w:r>
      <w:r w:rsidRPr="00E90D0B">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3.2.3. Государственная услуга предоставляется через ПГУ ЛО либо через ЕПГУ.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bookmarkStart w:id="13" w:name="Par338"/>
      <w:bookmarkEnd w:id="13"/>
      <w:r w:rsidRPr="00E90D0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пройти идентификацию и аутентификацию в ЕСИА;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38" w:history="1">
        <w:r w:rsidRPr="00E90D0B">
          <w:rPr>
            <w:rFonts w:ascii="Times New Roman" w:hAnsi="Times New Roman" w:cs="Times New Roman"/>
            <w:sz w:val="24"/>
            <w:szCs w:val="24"/>
          </w:rPr>
          <w:t>пункта 3.2.4</w:t>
        </w:r>
      </w:hyperlink>
      <w:r w:rsidRPr="00E90D0B">
        <w:rPr>
          <w:rFonts w:ascii="Times New Roman" w:hAnsi="Times New Roman" w:cs="Times New Roman"/>
          <w:sz w:val="24"/>
          <w:szCs w:val="24"/>
        </w:rPr>
        <w:t xml:space="preserve"> в АИС "</w:t>
      </w:r>
      <w:proofErr w:type="spellStart"/>
      <w:r w:rsidRPr="00E90D0B">
        <w:rPr>
          <w:rFonts w:ascii="Times New Roman" w:hAnsi="Times New Roman" w:cs="Times New Roman"/>
          <w:sz w:val="24"/>
          <w:szCs w:val="24"/>
        </w:rPr>
        <w:t>Межвед</w:t>
      </w:r>
      <w:proofErr w:type="spellEnd"/>
      <w:r w:rsidRPr="00E90D0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06" w:history="1">
        <w:r w:rsidRPr="00E90D0B">
          <w:rPr>
            <w:rFonts w:ascii="Times New Roman" w:hAnsi="Times New Roman" w:cs="Times New Roman"/>
            <w:sz w:val="24"/>
            <w:szCs w:val="24"/>
          </w:rPr>
          <w:t>пункте 3.1</w:t>
        </w:r>
      </w:hyperlink>
      <w:r w:rsidRPr="00E90D0B">
        <w:rPr>
          <w:rFonts w:ascii="Times New Roman" w:hAnsi="Times New Roman" w:cs="Times New Roman"/>
          <w:sz w:val="24"/>
          <w:szCs w:val="24"/>
        </w:rPr>
        <w:t xml:space="preserve"> настоящего регламента.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E90D0B">
        <w:rPr>
          <w:rFonts w:ascii="Times New Roman" w:hAnsi="Times New Roman" w:cs="Times New Roman"/>
          <w:sz w:val="24"/>
          <w:szCs w:val="24"/>
        </w:rPr>
        <w:t>Межвед</w:t>
      </w:r>
      <w:proofErr w:type="spellEnd"/>
      <w:r w:rsidRPr="00E90D0B">
        <w:rPr>
          <w:rFonts w:ascii="Times New Roman" w:hAnsi="Times New Roman" w:cs="Times New Roman"/>
          <w:sz w:val="24"/>
          <w:szCs w:val="24"/>
        </w:rPr>
        <w:t xml:space="preserve"> ЛО" формы о принятом решении и переводит дело в архив АИС "</w:t>
      </w:r>
      <w:proofErr w:type="spellStart"/>
      <w:r w:rsidRPr="00E90D0B">
        <w:rPr>
          <w:rFonts w:ascii="Times New Roman" w:hAnsi="Times New Roman" w:cs="Times New Roman"/>
          <w:sz w:val="24"/>
          <w:szCs w:val="24"/>
        </w:rPr>
        <w:t>Межвед</w:t>
      </w:r>
      <w:proofErr w:type="spellEnd"/>
      <w:r w:rsidRPr="00E90D0B">
        <w:rPr>
          <w:rFonts w:ascii="Times New Roman" w:hAnsi="Times New Roman" w:cs="Times New Roman"/>
          <w:sz w:val="24"/>
          <w:szCs w:val="24"/>
        </w:rPr>
        <w:t xml:space="preserve"> ЛО".</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sidRPr="00E90D0B">
        <w:rPr>
          <w:rFonts w:ascii="Times New Roman" w:hAnsi="Times New Roman" w:cs="Times New Roman"/>
          <w:sz w:val="24"/>
          <w:szCs w:val="24"/>
        </w:rPr>
        <w:t>почтой</w:t>
      </w:r>
      <w:proofErr w:type="gramEnd"/>
      <w:r w:rsidRPr="00E90D0B">
        <w:rPr>
          <w:rFonts w:ascii="Times New Roman" w:hAnsi="Times New Roman" w:cs="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3.2.7. В случае поступления всех документов, указанных в </w:t>
      </w:r>
      <w:hyperlink w:anchor="Par121" w:history="1">
        <w:r w:rsidRPr="00E90D0B">
          <w:rPr>
            <w:rFonts w:ascii="Times New Roman" w:hAnsi="Times New Roman" w:cs="Times New Roman"/>
            <w:sz w:val="24"/>
            <w:szCs w:val="24"/>
          </w:rPr>
          <w:t>пунктах 2.6</w:t>
        </w:r>
      </w:hyperlink>
      <w:r w:rsidRPr="00E90D0B">
        <w:rPr>
          <w:rFonts w:ascii="Times New Roman" w:hAnsi="Times New Roman" w:cs="Times New Roman"/>
          <w:sz w:val="24"/>
          <w:szCs w:val="24"/>
        </w:rPr>
        <w:t xml:space="preserve">, </w:t>
      </w:r>
      <w:hyperlink w:anchor="Par128" w:history="1">
        <w:r w:rsidRPr="00E90D0B">
          <w:rPr>
            <w:rFonts w:ascii="Times New Roman" w:hAnsi="Times New Roman" w:cs="Times New Roman"/>
            <w:sz w:val="24"/>
            <w:szCs w:val="24"/>
          </w:rPr>
          <w:t>2.6.1</w:t>
        </w:r>
      </w:hyperlink>
      <w:r w:rsidRPr="00E90D0B">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r w:rsidRPr="00E90D0B">
        <w:rPr>
          <w:rFonts w:ascii="Times New Roman" w:hAnsi="Times New Roman" w:cs="Times New Roman"/>
          <w:sz w:val="24"/>
          <w:szCs w:val="24"/>
        </w:rPr>
        <w:t xml:space="preserve">(в ред. </w:t>
      </w:r>
      <w:hyperlink r:id="rId19" w:history="1">
        <w:r w:rsidRPr="00E90D0B">
          <w:rPr>
            <w:rFonts w:ascii="Times New Roman" w:hAnsi="Times New Roman" w:cs="Times New Roman"/>
            <w:sz w:val="24"/>
            <w:szCs w:val="24"/>
          </w:rPr>
          <w:t>Приказа</w:t>
        </w:r>
      </w:hyperlink>
      <w:r w:rsidRPr="00E90D0B">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1" w:history="1">
        <w:r w:rsidRPr="00E90D0B">
          <w:rPr>
            <w:rFonts w:ascii="Times New Roman" w:hAnsi="Times New Roman" w:cs="Times New Roman"/>
            <w:sz w:val="24"/>
            <w:szCs w:val="24"/>
          </w:rPr>
          <w:t>пунктах 2.6</w:t>
        </w:r>
      </w:hyperlink>
      <w:r w:rsidRPr="00E90D0B">
        <w:rPr>
          <w:rFonts w:ascii="Times New Roman" w:hAnsi="Times New Roman" w:cs="Times New Roman"/>
          <w:sz w:val="24"/>
          <w:szCs w:val="24"/>
        </w:rPr>
        <w:t xml:space="preserve"> - 2.6.4 настоящего регламента.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b/>
          <w:bCs/>
          <w:sz w:val="24"/>
          <w:szCs w:val="24"/>
        </w:rPr>
      </w:pPr>
      <w:r w:rsidRPr="00E90D0B">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4.2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IV. ФОРМЫ КОНТРОЛЯ ЗА ИСПОЛНЕНИЕМ АДМИНИСТРАТИВНОГО</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РЕГЛАМЕНТА</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Порядок осуществления текущего контроля за соблюдением</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 исполнением ответственными должностными лицами положений</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административного регламента и иных нормативных правовых</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актов, устанавливающих требования к предоставлению</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государственной услуги, а также принятием решений</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ответственными лицами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Порядок и периодичность осуществления плановых и внеплановых</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проверок полноты и качества предоставления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государственной услуги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lastRenderedPageBreak/>
        <w:t>О проведении проверки издается правовой акт Комитета о проведении проверки исполнения настоящего регламента.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Ответственность должностных лиц органа, предоставляющего</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государственную услугу, за решения и действия (бездействие),</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принимаемые (осуществляемые) в ходе предоставления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государственной услуги</w:t>
      </w:r>
    </w:p>
    <w:p w:rsidR="00E90D0B" w:rsidRPr="00E90D0B" w:rsidRDefault="00E90D0B" w:rsidP="00844E98">
      <w:pPr>
        <w:autoSpaceDE w:val="0"/>
        <w:autoSpaceDN w:val="0"/>
        <w:adjustRightInd w:val="0"/>
        <w:spacing w:after="0" w:line="240" w:lineRule="auto"/>
        <w:jc w:val="center"/>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E90D0B">
        <w:rPr>
          <w:rFonts w:ascii="Times New Roman" w:hAnsi="Times New Roman" w:cs="Times New Roman"/>
          <w:sz w:val="24"/>
          <w:szCs w:val="24"/>
        </w:rPr>
        <w:t>требований</w:t>
      </w:r>
      <w:proofErr w:type="gramEnd"/>
      <w:r w:rsidRPr="00E90D0B">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за действия (бездействие), влекущие нарушение прав и законных интересов физических лиц, юридических лиц, индивидуальных предпринимателей.</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V. ДОСУДЕБНЫЙ (ВНЕСУДЕБНЫЙ) ПОРЯДОК ОБЖАЛОВАНИЯ РЕШЕНИЙ</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 ДЕЙСТВИЙ (БЕЗДЕЙСТВИЯ) ОРГАНА, ПРЕДОСТАВЛЯЮЩЕГО</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ГОСУДАРСТВЕННУЮ УСЛУГУ, ДОЛЖНОСТНЫХ ЛИЦ ОРГАНА,</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ПРЕДОСТАВЛЯЮЩЕГО ГОСУДАРСТВЕННУЮ УСЛУГУ, ЛИБО</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ГОСУДАРСТВЕННЫХ ИЛИ МУНИЦИПАЛЬНЫХ СЛУЖАЩИХ,</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МНОГОФУНКЦИОНАЛЬНОГО ЦЕНТРА ПРЕДОСТАВЛЕНИЯ ГОСУДАРСТВЕННЫХ</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И МУНИЦИПАЛЬНЫХ УСЛУГ, РАБОТНИКА МНОГОФУНКЦИОНАЛЬНОГО ЦЕНТРА</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ПРЕДОСТАВЛЕНИЯ ГОСУДАРСТВЕННЫХ И МУНИЦИПАЛЬНЫХ УСЛУГ</w:t>
      </w:r>
    </w:p>
    <w:p w:rsidR="00E90D0B" w:rsidRPr="00E90D0B" w:rsidRDefault="00E90D0B" w:rsidP="00844E98">
      <w:pPr>
        <w:autoSpaceDE w:val="0"/>
        <w:autoSpaceDN w:val="0"/>
        <w:adjustRightInd w:val="0"/>
        <w:spacing w:after="0" w:line="240" w:lineRule="auto"/>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0" w:history="1">
        <w:r w:rsidRPr="00E90D0B">
          <w:rPr>
            <w:rFonts w:ascii="Times New Roman" w:hAnsi="Times New Roman" w:cs="Times New Roman"/>
            <w:sz w:val="24"/>
            <w:szCs w:val="24"/>
          </w:rPr>
          <w:t>статье 15.1</w:t>
        </w:r>
      </w:hyperlink>
      <w:r w:rsidRPr="00E90D0B">
        <w:rPr>
          <w:rFonts w:ascii="Times New Roman" w:hAnsi="Times New Roman" w:cs="Times New Roman"/>
          <w:sz w:val="24"/>
          <w:szCs w:val="24"/>
        </w:rPr>
        <w:t xml:space="preserve"> Федерального закона от 27.07.2010 N 210-ФЗ;</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w:t>
      </w:r>
      <w:r w:rsidRPr="00E90D0B">
        <w:rPr>
          <w:rFonts w:ascii="Times New Roman" w:hAnsi="Times New Roman" w:cs="Times New Roman"/>
          <w:sz w:val="24"/>
          <w:szCs w:val="24"/>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E90D0B">
          <w:rPr>
            <w:rFonts w:ascii="Times New Roman" w:hAnsi="Times New Roman" w:cs="Times New Roman"/>
            <w:sz w:val="24"/>
            <w:szCs w:val="24"/>
          </w:rPr>
          <w:t>частью 1.3 статьи 16</w:t>
        </w:r>
      </w:hyperlink>
      <w:r w:rsidRPr="00E90D0B">
        <w:rPr>
          <w:rFonts w:ascii="Times New Roman" w:hAnsi="Times New Roman" w:cs="Times New Roman"/>
          <w:sz w:val="24"/>
          <w:szCs w:val="24"/>
        </w:rPr>
        <w:t xml:space="preserve"> Федерального закона от 27.07.2010 N 210-ФЗ;</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E90D0B">
          <w:rPr>
            <w:rFonts w:ascii="Times New Roman" w:hAnsi="Times New Roman" w:cs="Times New Roman"/>
            <w:sz w:val="24"/>
            <w:szCs w:val="24"/>
          </w:rPr>
          <w:t>частью 1.3 статьи 16</w:t>
        </w:r>
      </w:hyperlink>
      <w:r w:rsidRPr="00E90D0B">
        <w:rPr>
          <w:rFonts w:ascii="Times New Roman" w:hAnsi="Times New Roman" w:cs="Times New Roman"/>
          <w:sz w:val="24"/>
          <w:szCs w:val="24"/>
        </w:rPr>
        <w:t xml:space="preserve"> Федерального закона от 27.07.2010 N 210-ФЗ;</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history="1">
        <w:r w:rsidRPr="00E90D0B">
          <w:rPr>
            <w:rFonts w:ascii="Times New Roman" w:hAnsi="Times New Roman" w:cs="Times New Roman"/>
            <w:sz w:val="24"/>
            <w:szCs w:val="24"/>
          </w:rPr>
          <w:t>частью 1.3 статьи 16</w:t>
        </w:r>
      </w:hyperlink>
      <w:r w:rsidRPr="00E90D0B">
        <w:rPr>
          <w:rFonts w:ascii="Times New Roman" w:hAnsi="Times New Roman" w:cs="Times New Roman"/>
          <w:sz w:val="24"/>
          <w:szCs w:val="24"/>
        </w:rPr>
        <w:t xml:space="preserve"> Федерального закона от 27.07.2010 N 210-ФЗ;</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4" w:history="1">
        <w:r w:rsidRPr="00E90D0B">
          <w:rPr>
            <w:rFonts w:ascii="Times New Roman" w:hAnsi="Times New Roman" w:cs="Times New Roman"/>
            <w:sz w:val="24"/>
            <w:szCs w:val="24"/>
          </w:rPr>
          <w:t>частью 1.3 статьи 16</w:t>
        </w:r>
      </w:hyperlink>
      <w:r w:rsidRPr="00E90D0B">
        <w:rPr>
          <w:rFonts w:ascii="Times New Roman" w:hAnsi="Times New Roman" w:cs="Times New Roman"/>
          <w:sz w:val="24"/>
          <w:szCs w:val="24"/>
        </w:rPr>
        <w:t xml:space="preserve"> Федерального закона от 27.07.2010 N 210-ФЗ;</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sidRPr="00E90D0B">
          <w:rPr>
            <w:rFonts w:ascii="Times New Roman" w:hAnsi="Times New Roman" w:cs="Times New Roman"/>
            <w:sz w:val="24"/>
            <w:szCs w:val="24"/>
          </w:rPr>
          <w:t>пунктом 4 части 1 статьи 7</w:t>
        </w:r>
      </w:hyperlink>
      <w:r w:rsidRPr="00E90D0B">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90D0B">
        <w:rPr>
          <w:rFonts w:ascii="Times New Roman" w:hAnsi="Times New Roman" w:cs="Times New Roman"/>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6" w:history="1">
        <w:r w:rsidRPr="00E90D0B">
          <w:rPr>
            <w:rFonts w:ascii="Times New Roman" w:hAnsi="Times New Roman" w:cs="Times New Roman"/>
            <w:sz w:val="24"/>
            <w:szCs w:val="24"/>
          </w:rPr>
          <w:t>частью 1.3 статьи 16</w:t>
        </w:r>
      </w:hyperlink>
      <w:r w:rsidRPr="00E90D0B">
        <w:rPr>
          <w:rFonts w:ascii="Times New Roman" w:hAnsi="Times New Roman" w:cs="Times New Roman"/>
          <w:sz w:val="24"/>
          <w:szCs w:val="24"/>
        </w:rPr>
        <w:t xml:space="preserve"> Федерального закона от 27.07.2010 N 210-ФЗ.</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E90D0B">
          <w:rPr>
            <w:rFonts w:ascii="Times New Roman" w:hAnsi="Times New Roman" w:cs="Times New Roman"/>
            <w:sz w:val="24"/>
            <w:szCs w:val="24"/>
          </w:rPr>
          <w:t>части 5 статьи 11.2</w:t>
        </w:r>
      </w:hyperlink>
      <w:r w:rsidRPr="00E90D0B">
        <w:rPr>
          <w:rFonts w:ascii="Times New Roman" w:hAnsi="Times New Roman" w:cs="Times New Roman"/>
          <w:sz w:val="24"/>
          <w:szCs w:val="24"/>
        </w:rPr>
        <w:t xml:space="preserve"> Федерального закона N 210-ФЗ.</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письменной жалобе в обязательном порядке указываются: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E90D0B">
          <w:rPr>
            <w:rFonts w:ascii="Times New Roman" w:hAnsi="Times New Roman" w:cs="Times New Roman"/>
            <w:sz w:val="24"/>
            <w:szCs w:val="24"/>
          </w:rPr>
          <w:t>статьей 11.1</w:t>
        </w:r>
      </w:hyperlink>
      <w:r w:rsidRPr="00E90D0B">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2) в удовлетворении жалобы отказывается.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0D0B" w:rsidRPr="00E90D0B" w:rsidRDefault="00E90D0B" w:rsidP="00844E98">
      <w:pPr>
        <w:autoSpaceDE w:val="0"/>
        <w:autoSpaceDN w:val="0"/>
        <w:adjustRightInd w:val="0"/>
        <w:spacing w:after="0" w:line="240" w:lineRule="auto"/>
        <w:jc w:val="right"/>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VI. ОСОБЕННОСТИ ВЫПОЛНЕНИЯ АДМИНИСТРАТИВНЫХ ПРОЦЕДУР</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В МНОГОФУНКЦИОНАЛЬНЫХ ЦЕНТРАХ ПРЕДОСТАВЛЕНИЯ</w:t>
      </w:r>
    </w:p>
    <w:p w:rsidR="00E90D0B" w:rsidRPr="00E90D0B" w:rsidRDefault="00E90D0B" w:rsidP="00844E98">
      <w:pPr>
        <w:autoSpaceDE w:val="0"/>
        <w:autoSpaceDN w:val="0"/>
        <w:adjustRightInd w:val="0"/>
        <w:spacing w:after="0" w:line="240" w:lineRule="auto"/>
        <w:jc w:val="center"/>
        <w:rPr>
          <w:rFonts w:ascii="Times New Roman" w:hAnsi="Times New Roman" w:cs="Times New Roman"/>
          <w:b/>
          <w:bCs/>
          <w:sz w:val="24"/>
          <w:szCs w:val="24"/>
        </w:rPr>
      </w:pPr>
      <w:r w:rsidRPr="00E90D0B">
        <w:rPr>
          <w:rFonts w:ascii="Times New Roman" w:hAnsi="Times New Roman" w:cs="Times New Roman"/>
          <w:b/>
          <w:bCs/>
          <w:sz w:val="24"/>
          <w:szCs w:val="24"/>
        </w:rPr>
        <w:t>ГОСУДАРСТВЕННЫХ И МУНИЦИПАЛЬНЫХ УСЛУГ</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б) определяет предмет обращения;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в) проводит проверку правильности заполнения обращения;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г) проводит проверку укомплектованности пакета документов;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е) заверяет каждый документ дела своей электронной подписью (далее - ЭП);</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lastRenderedPageBreak/>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1" w:history="1">
        <w:r w:rsidRPr="00E90D0B">
          <w:rPr>
            <w:rFonts w:ascii="Times New Roman" w:hAnsi="Times New Roman" w:cs="Times New Roman"/>
            <w:sz w:val="24"/>
            <w:szCs w:val="24"/>
          </w:rPr>
          <w:t>пункте 2.6</w:t>
        </w:r>
      </w:hyperlink>
      <w:r w:rsidRPr="00E90D0B">
        <w:rPr>
          <w:rFonts w:ascii="Times New Roman" w:hAnsi="Times New Roman" w:cs="Times New Roman"/>
          <w:sz w:val="24"/>
          <w:szCs w:val="24"/>
        </w:rPr>
        <w:t xml:space="preserve"> - </w:t>
      </w:r>
      <w:hyperlink w:anchor="Par129" w:history="1">
        <w:r w:rsidRPr="00E90D0B">
          <w:rPr>
            <w:rFonts w:ascii="Times New Roman" w:hAnsi="Times New Roman" w:cs="Times New Roman"/>
            <w:sz w:val="24"/>
            <w:szCs w:val="24"/>
          </w:rPr>
          <w:t>2.6.2</w:t>
        </w:r>
      </w:hyperlink>
      <w:r w:rsidRPr="00E90D0B">
        <w:rPr>
          <w:rFonts w:ascii="Times New Roman" w:hAnsi="Times New Roman" w:cs="Times New Roman"/>
          <w:sz w:val="24"/>
          <w:szCs w:val="24"/>
        </w:rPr>
        <w:t xml:space="preserve"> настоящего регламента, и наличие в </w:t>
      </w:r>
      <w:hyperlink w:anchor="Par202" w:history="1">
        <w:r w:rsidRPr="00E90D0B">
          <w:rPr>
            <w:rFonts w:ascii="Times New Roman" w:hAnsi="Times New Roman" w:cs="Times New Roman"/>
            <w:sz w:val="24"/>
            <w:szCs w:val="24"/>
          </w:rPr>
          <w:t>пункте 2.9</w:t>
        </w:r>
      </w:hyperlink>
      <w:r w:rsidRPr="00E90D0B">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сообщает заявителю, какие необходимые документы им не представлены;</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29" w:history="1">
        <w:r w:rsidRPr="00E90D0B">
          <w:rPr>
            <w:rFonts w:ascii="Times New Roman" w:hAnsi="Times New Roman" w:cs="Times New Roman"/>
            <w:sz w:val="24"/>
            <w:szCs w:val="24"/>
          </w:rPr>
          <w:t>требованиями</w:t>
        </w:r>
      </w:hyperlink>
      <w:r w:rsidRPr="00E90D0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90D0B" w:rsidRPr="00E90D0B" w:rsidRDefault="00E90D0B" w:rsidP="00844E98">
      <w:pPr>
        <w:autoSpaceDE w:val="0"/>
        <w:autoSpaceDN w:val="0"/>
        <w:adjustRightInd w:val="0"/>
        <w:spacing w:after="0" w:line="240" w:lineRule="auto"/>
        <w:ind w:firstLine="540"/>
        <w:jc w:val="both"/>
        <w:rPr>
          <w:rFonts w:ascii="Times New Roman" w:hAnsi="Times New Roman" w:cs="Times New Roman"/>
          <w:sz w:val="24"/>
          <w:szCs w:val="24"/>
        </w:rPr>
      </w:pPr>
      <w:r w:rsidRPr="00E90D0B">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E90D0B" w:rsidRPr="00E90D0B" w:rsidRDefault="00E90D0B" w:rsidP="00844E98">
      <w:pPr>
        <w:autoSpaceDE w:val="0"/>
        <w:autoSpaceDN w:val="0"/>
        <w:adjustRightInd w:val="0"/>
        <w:spacing w:after="0" w:line="240" w:lineRule="auto"/>
        <w:rPr>
          <w:rFonts w:ascii="Times New Roman" w:hAnsi="Times New Roman" w:cs="Times New Roman"/>
          <w:sz w:val="24"/>
          <w:szCs w:val="24"/>
        </w:rPr>
      </w:pPr>
    </w:p>
    <w:p w:rsidR="00E90D0B" w:rsidRPr="00E90D0B" w:rsidRDefault="00E90D0B" w:rsidP="00844E98">
      <w:pPr>
        <w:autoSpaceDE w:val="0"/>
        <w:autoSpaceDN w:val="0"/>
        <w:adjustRightInd w:val="0"/>
        <w:spacing w:after="0" w:line="240" w:lineRule="auto"/>
        <w:rPr>
          <w:rFonts w:ascii="Times New Roman" w:hAnsi="Times New Roman" w:cs="Times New Roman"/>
          <w:sz w:val="24"/>
          <w:szCs w:val="24"/>
        </w:rPr>
      </w:pPr>
    </w:p>
    <w:p w:rsidR="00452151" w:rsidRPr="00E90D0B" w:rsidRDefault="00452151" w:rsidP="00844E98">
      <w:pPr>
        <w:spacing w:after="0" w:line="240" w:lineRule="auto"/>
        <w:rPr>
          <w:rFonts w:ascii="Times New Roman" w:hAnsi="Times New Roman" w:cs="Times New Roman"/>
          <w:sz w:val="24"/>
          <w:szCs w:val="24"/>
        </w:rPr>
      </w:pPr>
    </w:p>
    <w:sectPr w:rsidR="00452151" w:rsidRPr="00E90D0B" w:rsidSect="00C23F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40"/>
    <w:rsid w:val="0000721D"/>
    <w:rsid w:val="00452151"/>
    <w:rsid w:val="00844E98"/>
    <w:rsid w:val="00E818A6"/>
    <w:rsid w:val="00E90D0B"/>
    <w:rsid w:val="00FD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8E4D8-3F74-4C0E-82FD-4EB3C3F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692B204200AB697049D350864B8ABDCE9958ACABCC94F71C72F5D95AECADE2FF863B75127C08A29704D6483CA0A4C2268D4FA724A99A10BbBO" TargetMode="External"/><Relationship Id="rId13" Type="http://schemas.openxmlformats.org/officeDocument/2006/relationships/hyperlink" Target="consultantplus://offline/ref=B01692B204200AB6970482241D64B8ABDAEC9C89CDBBC94F71C72F5D95AECADE2FF863B75127C28C2E704D6483CA0A4C2268D4FA724A99A10BbBO" TargetMode="External"/><Relationship Id="rId18" Type="http://schemas.openxmlformats.org/officeDocument/2006/relationships/hyperlink" Target="consultantplus://offline/ref=E6CA18373A96BBD764202F7E27D6246CDA14E7E9B7B7BDA76F97D36C36C0AE76AA6E38CE48310AEAE0916DE59419b3O" TargetMode="External"/><Relationship Id="rId26" Type="http://schemas.openxmlformats.org/officeDocument/2006/relationships/hyperlink" Target="consultantplus://offline/ref=E6CA18373A96BBD764202F7E27D6246CDD1FE2EFB4B6BDA76F97D36C36C0AE76B86E60C2483817EFE7843BB4D2C55FE049CABCB11330479214bFO" TargetMode="External"/><Relationship Id="rId3" Type="http://schemas.openxmlformats.org/officeDocument/2006/relationships/webSettings" Target="webSettings.xml"/><Relationship Id="rId21" Type="http://schemas.openxmlformats.org/officeDocument/2006/relationships/hyperlink" Target="consultantplus://offline/ref=E6CA18373A96BBD764202F7E27D6246CDD1FE2EFB4B6BDA76F97D36C36C0AE76B86E60C2483817EFE7843BB4D2C55FE049CABCB11330479214bFO" TargetMode="External"/><Relationship Id="rId7" Type="http://schemas.openxmlformats.org/officeDocument/2006/relationships/hyperlink" Target="consultantplus://offline/ref=B01692B204200AB697049D350864B8ABDCE9958ACABCC94F71C72F5D95AECADE2FF863B75127C08A2F704D6483CA0A4C2268D4FA724A99A10BbBO" TargetMode="External"/><Relationship Id="rId12" Type="http://schemas.openxmlformats.org/officeDocument/2006/relationships/hyperlink" Target="consultantplus://offline/ref=B01692B204200AB6970482241D64B8ABDAEC9C89CDBBC94F71C72F5D95AECADE2FF863B75127C28C2E704D6483CA0A4C2268D4FA724A99A10BbBO" TargetMode="External"/><Relationship Id="rId17" Type="http://schemas.openxmlformats.org/officeDocument/2006/relationships/hyperlink" Target="consultantplus://offline/ref=E6CA18373A96BBD764202F7E27D6246CDD1FE4E1B7BBBDA76F97D36C36C0AE76AA6E38CE48310AEAE0916DE59419b3O" TargetMode="External"/><Relationship Id="rId25" Type="http://schemas.openxmlformats.org/officeDocument/2006/relationships/hyperlink" Target="consultantplus://offline/ref=E6CA18373A96BBD764202F7E27D6246CDD1FE2EFB4B6BDA76F97D36C36C0AE76B86E60C141381FBEB2CB3AE896994CE043CABEB20F13b1O" TargetMode="External"/><Relationship Id="rId2" Type="http://schemas.openxmlformats.org/officeDocument/2006/relationships/settings" Target="settings.xml"/><Relationship Id="rId16" Type="http://schemas.openxmlformats.org/officeDocument/2006/relationships/hyperlink" Target="consultantplus://offline/ref=E6CA18373A96BBD764202F7E27D6246CDD1FE2EFB4B6BDA76F97D36C36C0AE76AA6E38CE48310AEAE0916DE59419b3O" TargetMode="External"/><Relationship Id="rId20" Type="http://schemas.openxmlformats.org/officeDocument/2006/relationships/hyperlink" Target="consultantplus://offline/ref=E6CA18373A96BBD764202F7E27D6246CDD1FE2EFB4B6BDA76F97D36C36C0AE76B86E60C14C3C1FBEB2CB3AE896994CE043CABEB20F13b1O" TargetMode="External"/><Relationship Id="rId29" Type="http://schemas.openxmlformats.org/officeDocument/2006/relationships/hyperlink" Target="consultantplus://offline/ref=E6CA18373A96BBD764202F7E27D6246CD815E5EEB3BBBDA76F97D36C36C0AE76B86E60C2483814EAEB843BB4D2C55FE049CABCB11330479214bFO" TargetMode="External"/><Relationship Id="rId1" Type="http://schemas.openxmlformats.org/officeDocument/2006/relationships/styles" Target="styles.xml"/><Relationship Id="rId6" Type="http://schemas.openxmlformats.org/officeDocument/2006/relationships/hyperlink" Target="consultantplus://offline/ref=B01692B204200AB697049D350864B8ABDCE9958ACABCC94F71C72F5D95AECADE2FF863B75127C08A2E704D6483CA0A4C2268D4FA724A99A10BbBO" TargetMode="External"/><Relationship Id="rId11" Type="http://schemas.openxmlformats.org/officeDocument/2006/relationships/hyperlink" Target="consultantplus://offline/ref=B01692B204200AB6970482241D64B8ABDAEC9C89CDBBC94F71C72F5D95AECADE2FF863B75127C18C2A704D6483CA0A4C2268D4FA724A99A10BbBO" TargetMode="External"/><Relationship Id="rId24" Type="http://schemas.openxmlformats.org/officeDocument/2006/relationships/hyperlink" Target="consultantplus://offline/ref=E6CA18373A96BBD764202F7E27D6246CDD1FE2EFB4B6BDA76F97D36C36C0AE76B86E60C2483817EFE7843BB4D2C55FE049CABCB11330479214bFO" TargetMode="External"/><Relationship Id="rId5" Type="http://schemas.openxmlformats.org/officeDocument/2006/relationships/hyperlink" Target="consultantplus://offline/ref=B01692B204200AB6970482241D64B8ABDDEF958FC7BAC94F71C72F5D95AECADE2FF863B55A7390CD7976193CD99F04522976D60FbAO" TargetMode="External"/><Relationship Id="rId15" Type="http://schemas.openxmlformats.org/officeDocument/2006/relationships/hyperlink" Target="consultantplus://offline/ref=E6CA18373A96BBD764202F7E27D6246CDD1FE2EFB4B6BDA76F97D36C36C0AE76B86E60C2483815E9E7843BB4D2C55FE049CABCB11330479214bFO" TargetMode="External"/><Relationship Id="rId23" Type="http://schemas.openxmlformats.org/officeDocument/2006/relationships/hyperlink" Target="consultantplus://offline/ref=E6CA18373A96BBD764202F7E27D6246CDD1FE2EFB4B6BDA76F97D36C36C0AE76B86E60C2483817EFE7843BB4D2C55FE049CABCB11330479214bFO" TargetMode="External"/><Relationship Id="rId28" Type="http://schemas.openxmlformats.org/officeDocument/2006/relationships/hyperlink" Target="consultantplus://offline/ref=E6CA18373A96BBD764202F7E27D6246CDD1FE2EFB4B6BDA76F97D36C36C0AE76B86E60C149311FBEB2CB3AE896994CE043CABEB20F13b1O" TargetMode="External"/><Relationship Id="rId10" Type="http://schemas.openxmlformats.org/officeDocument/2006/relationships/hyperlink" Target="consultantplus://offline/ref=B01692B204200AB6970482241D64B8ABDAEC9C89CDBBC94F71C72F5D95AECADE2FF863B2522C95D8682E1435CE81074F3574D4FB06bFO" TargetMode="External"/><Relationship Id="rId19" Type="http://schemas.openxmlformats.org/officeDocument/2006/relationships/hyperlink" Target="consultantplus://offline/ref=E6CA18373A96BBD76420306F32D6246CDB1AEBECB3B1BDA76F97D36C36C0AE76B86E60C2483815E9E4843BB4D2C55FE049CABCB11330479214bFO" TargetMode="External"/><Relationship Id="rId31" Type="http://schemas.openxmlformats.org/officeDocument/2006/relationships/theme" Target="theme/theme1.xml"/><Relationship Id="rId4" Type="http://schemas.openxmlformats.org/officeDocument/2006/relationships/hyperlink" Target="consultantplus://offline/ref=B01692B204200AB6970482241D64B8ABDDEF958FC7BAC94F71C72F5D95AECADE2FF863B55A7390CD7976193CD99F04522976D60FbAO" TargetMode="External"/><Relationship Id="rId9" Type="http://schemas.openxmlformats.org/officeDocument/2006/relationships/hyperlink" Target="consultantplus://offline/ref=B01692B204200AB697049D350864B8ABDCE9958ACABCC94F71C72F5D95AECADE2FF863B75127C08A2A704D6483CA0A4C2268D4FA724A99A10BbBO" TargetMode="External"/><Relationship Id="rId14" Type="http://schemas.openxmlformats.org/officeDocument/2006/relationships/hyperlink" Target="consultantplus://offline/ref=E6CA18373A96BBD76420306F32D6246CDB1AEAE8B1BBBDA76F97D36C36C0AE76AA6E38CE48310AEAE0916DE59419b3O" TargetMode="External"/><Relationship Id="rId22" Type="http://schemas.openxmlformats.org/officeDocument/2006/relationships/hyperlink" Target="consultantplus://offline/ref=E6CA18373A96BBD764202F7E27D6246CDD1FE2EFB4B6BDA76F97D36C36C0AE76B86E60C2483817EFE7843BB4D2C55FE049CABCB11330479214bFO" TargetMode="External"/><Relationship Id="rId27" Type="http://schemas.openxmlformats.org/officeDocument/2006/relationships/hyperlink" Target="consultantplus://offline/ref=E6CA18373A96BBD764202F7E27D6246CDD1FE2EFB4B6BDA76F97D36C36C0AE76B86E60C2493A1FBEB2CB3AE896994CE043CABEB20F13b1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10243</Words>
  <Characters>58388</Characters>
  <Application>Microsoft Office Word</Application>
  <DocSecurity>0</DocSecurity>
  <Lines>486</Lines>
  <Paragraphs>136</Paragraphs>
  <ScaleCrop>false</ScaleCrop>
  <Company/>
  <LinksUpToDate>false</LinksUpToDate>
  <CharactersWithSpaces>68495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9</cp:revision>
  <dcterms:created xsi:type="dcterms:W3CDTF">2023-03-09T14:25:00Z</dcterms:created>
  <dcterms:modified xsi:type="dcterms:W3CDTF">2023-03-09T15:22:00Z</dcterms:modified>
</cp:coreProperties>
</file>